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afterAutospacing="0" w:line="579" w:lineRule="exac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eastAsia" w:eastAsia="黑体" w:cs="Times New Roman"/>
          <w:sz w:val="32"/>
          <w:szCs w:val="32"/>
          <w:lang w:val="en-US" w:eastAsia="zh-CN"/>
        </w:rPr>
        <w:t>3</w:t>
      </w:r>
    </w:p>
    <w:p>
      <w:pPr>
        <w:keepNext w:val="0"/>
        <w:keepLines w:val="0"/>
        <w:pageBreakBefore w:val="0"/>
        <w:widowControl w:val="0"/>
        <w:kinsoku/>
        <w:wordWrap/>
        <w:overflowPunct/>
        <w:topLinePunct w:val="0"/>
        <w:autoSpaceDE/>
        <w:autoSpaceDN/>
        <w:bidi w:val="0"/>
        <w:adjustRightInd w:val="0"/>
        <w:snapToGrid w:val="0"/>
        <w:spacing w:beforeAutospacing="0" w:line="579"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崖州传统酥饼制作技艺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崖州传统酥饼制作技艺以三亚市崖州区为核心传承与分布区域，制作实践集中于崖州区，产品应用与文化影响覆盖三亚市全域，并辐射琼南陵水、乐东、保亭等周边市县，具有鲜明的地域根植性与广泛的</w:t>
      </w:r>
      <w:bookmarkStart w:id="0" w:name="_GoBack"/>
      <w:bookmarkEnd w:id="0"/>
      <w:r>
        <w:rPr>
          <w:rFonts w:hint="default" w:ascii="Times New Roman" w:hAnsi="Times New Roman" w:eastAsia="仿宋_GB2312" w:cs="Times New Roman"/>
          <w:sz w:val="32"/>
          <w:szCs w:val="32"/>
          <w:lang w:val="en-US" w:eastAsia="zh-CN"/>
        </w:rPr>
        <w:t>群众基础。</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崖州自西汉设郡以来，长期为琼南政治、经济、文化与民俗中心。《崖州志》载：“崖州之地，民重耕织，俗尚馈遗，岁时节庆以糕饼相贻。”另据《琼南民俗志》记载，当地婚嫁、升梁、寿诞等礼俗活动中，“糕饼为必备之礼，以圆为贵，以酥为美”。酥饼因承载团圆美满、吉祥纳福的美好寓意，长期作为核心礼俗食品在民间广泛使用，在世代生产生活实践中，逐步形成了独具崖州地域特色的传统酥饼手工制作技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技艺历经家族四代近百年有序传承：第一代郑月娥奠定基础配方与制作流程；第二代林太真精进起酥与火候；第三代容秀梅恪守古法、完整留存；第四代林玲在全面承袭祖辈技艺精髓的基础上守正创新，实现活态传承与推广发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崖州传统酥饼制作技艺恪守磨、揉、烤三大核心工序，运用三揉两醒、油面交融、分层起酥等传统技法纯手工制作。磨：精选优质面粉、椰蓉、芝麻等食材精细研磨，不选用花生原料以规避变质风险。揉：精准调制水油皮与纯油酥，经“三揉两醒”使面团达最佳状态，再经包酥、擀折形成数十层立体结构；第四代传承人于2005年将猪油改良为动物黄油，提升风味与健康品质。烤：坚持传统烤炉烘烤，遵循“先高温定型、后低温慢烤”准则，成品色泽金黄、酥松香浓。</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崖州酥饼制作技艺经过百年家族传承与本土化发展，形成了独具地域特色、工艺成熟、兼具传统性与创新性的技艺特征。一是活态传承、根植民俗。技艺依赖传承人长期实践积累与经验记忆，手传心授代代延续，与本地升梁、婚嫁、寿诞等礼俗深度绑定。二是起酥工艺严谨精巧。水油皮与油酥分离结合，经擀、卷、叠形成多层结构，工序严谨细腻。三是口感层次鲜明突出。具备酥、松、脆、香特点，清爽不腻，区别于其他地区酥饼。四是用料考究、因地制艺。立足本地食材本味，风味清雅，适配琼南湿热气候；传承人将猪油升级为动物黄油，以传统烤炉控温烘烤，形成独门制作标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该传统崖州糕点拥有历史文化、科学技艺、经济产业与社会教育多重价值。</w:t>
      </w:r>
      <w:r>
        <w:rPr>
          <w:rFonts w:hint="eastAsia" w:ascii="Times New Roman" w:hAnsi="Times New Roman" w:eastAsia="仿宋_GB2312" w:cs="Times New Roman"/>
          <w:sz w:val="32"/>
          <w:szCs w:val="32"/>
          <w:lang w:val="en-US" w:eastAsia="zh-CN"/>
        </w:rPr>
        <w:t>从历史文化价值看，其深度融入婚嫁“挑饼”、升梁“塔糕”等礼俗仪轨，是崖州礼俗社会的实物载体与乡土记忆符号。从</w:t>
      </w:r>
      <w:r>
        <w:rPr>
          <w:rFonts w:hint="default" w:ascii="Times New Roman" w:hAnsi="Times New Roman" w:eastAsia="仿宋_GB2312" w:cs="Times New Roman"/>
          <w:sz w:val="32"/>
          <w:szCs w:val="32"/>
          <w:lang w:val="en-US" w:eastAsia="zh-CN"/>
        </w:rPr>
        <w:t>科学技艺</w:t>
      </w:r>
      <w:r>
        <w:rPr>
          <w:rFonts w:hint="eastAsia" w:ascii="Times New Roman" w:hAnsi="Times New Roman" w:eastAsia="仿宋_GB2312" w:cs="Times New Roman"/>
          <w:sz w:val="32"/>
          <w:szCs w:val="32"/>
          <w:lang w:val="en-US" w:eastAsia="zh-CN"/>
        </w:rPr>
        <w:t>价值看，技艺</w:t>
      </w:r>
      <w:r>
        <w:rPr>
          <w:rFonts w:hint="default" w:ascii="Times New Roman" w:hAnsi="Times New Roman" w:eastAsia="仿宋_GB2312" w:cs="Times New Roman"/>
          <w:sz w:val="32"/>
          <w:szCs w:val="32"/>
          <w:lang w:val="en-US" w:eastAsia="zh-CN"/>
        </w:rPr>
        <w:t>凝聚针对琼南湿热气候积累的实操智慧，形成适配热带气候的独特工艺体系，默会知识难以被机器复刻，</w:t>
      </w:r>
      <w:r>
        <w:rPr>
          <w:rFonts w:hint="eastAsia" w:ascii="Times New Roman" w:hAnsi="Times New Roman" w:eastAsia="仿宋_GB2312" w:cs="Times New Roman"/>
          <w:sz w:val="32"/>
          <w:szCs w:val="32"/>
          <w:lang w:val="en-US" w:eastAsia="zh-CN"/>
        </w:rPr>
        <w:t>可</w:t>
      </w:r>
      <w:r>
        <w:rPr>
          <w:rFonts w:hint="default" w:ascii="Times New Roman" w:hAnsi="Times New Roman" w:eastAsia="仿宋_GB2312" w:cs="Times New Roman"/>
          <w:sz w:val="32"/>
          <w:szCs w:val="32"/>
          <w:lang w:val="en-US" w:eastAsia="zh-CN"/>
        </w:rPr>
        <w:t>为传统糕点创新提供民间实践经验</w:t>
      </w:r>
      <w:r>
        <w:rPr>
          <w:rFonts w:hint="eastAsia" w:ascii="Times New Roman" w:hAnsi="Times New Roman" w:eastAsia="仿宋_GB2312" w:cs="Times New Roman"/>
          <w:sz w:val="32"/>
          <w:szCs w:val="32"/>
          <w:lang w:val="en-US" w:eastAsia="zh-CN"/>
        </w:rPr>
        <w:t>。从</w:t>
      </w:r>
      <w:r>
        <w:rPr>
          <w:rFonts w:hint="default" w:ascii="Times New Roman" w:hAnsi="Times New Roman" w:eastAsia="仿宋_GB2312" w:cs="Times New Roman"/>
          <w:sz w:val="32"/>
          <w:szCs w:val="32"/>
          <w:lang w:val="en-US" w:eastAsia="zh-CN"/>
        </w:rPr>
        <w:t>经济产业</w:t>
      </w:r>
      <w:r>
        <w:rPr>
          <w:rFonts w:hint="eastAsia" w:ascii="Times New Roman" w:hAnsi="Times New Roman" w:eastAsia="仿宋_GB2312" w:cs="Times New Roman"/>
          <w:sz w:val="32"/>
          <w:szCs w:val="32"/>
          <w:lang w:val="en-US" w:eastAsia="zh-CN"/>
        </w:rPr>
        <w:t>价值看，</w:t>
      </w:r>
      <w:r>
        <w:rPr>
          <w:rFonts w:hint="default" w:ascii="Times New Roman" w:hAnsi="Times New Roman" w:eastAsia="仿宋_GB2312" w:cs="Times New Roman"/>
          <w:sz w:val="32"/>
          <w:szCs w:val="32"/>
          <w:lang w:val="en-US" w:eastAsia="zh-CN"/>
        </w:rPr>
        <w:t>凭借手工制作与文化底蕴形成差异化竞争力，带动本地食材利用与文旅融合</w:t>
      </w:r>
      <w:r>
        <w:rPr>
          <w:rFonts w:hint="eastAsia" w:ascii="Times New Roman" w:hAnsi="Times New Roman" w:eastAsia="仿宋_GB2312" w:cs="Times New Roman"/>
          <w:sz w:val="32"/>
          <w:szCs w:val="32"/>
          <w:lang w:val="en-US" w:eastAsia="zh-CN"/>
        </w:rPr>
        <w:t>。从社会教育价值看，</w:t>
      </w:r>
      <w:r>
        <w:rPr>
          <w:rFonts w:hint="default" w:ascii="Times New Roman" w:hAnsi="Times New Roman" w:eastAsia="仿宋_GB2312" w:cs="Times New Roman"/>
          <w:sz w:val="32"/>
          <w:szCs w:val="32"/>
          <w:lang w:val="en-US" w:eastAsia="zh-CN"/>
        </w:rPr>
        <w:t>其严谨的制作流程能够传承工匠精神，是食育、美育的良好载体，而技艺直面后继乏人的传承现状，其濒危现状也进一步凸显了非遗保护、活态传承与青年</w:t>
      </w:r>
      <w:r>
        <w:rPr>
          <w:rFonts w:hint="eastAsia" w:ascii="Times New Roman" w:hAnsi="Times New Roman" w:eastAsia="仿宋_GB2312" w:cs="Times New Roman"/>
          <w:sz w:val="32"/>
          <w:szCs w:val="32"/>
          <w:lang w:val="en-US" w:eastAsia="zh-CN"/>
        </w:rPr>
        <w:t>文化</w:t>
      </w:r>
      <w:r>
        <w:rPr>
          <w:rFonts w:hint="default" w:ascii="Times New Roman" w:hAnsi="Times New Roman" w:eastAsia="仿宋_GB2312" w:cs="Times New Roman"/>
          <w:sz w:val="32"/>
          <w:szCs w:val="32"/>
          <w:lang w:val="en-US" w:eastAsia="zh-CN"/>
        </w:rPr>
        <w:t>接续的</w:t>
      </w:r>
      <w:r>
        <w:rPr>
          <w:rFonts w:hint="eastAsia" w:ascii="Times New Roman" w:hAnsi="Times New Roman" w:eastAsia="仿宋_GB2312" w:cs="Times New Roman"/>
          <w:sz w:val="32"/>
          <w:szCs w:val="32"/>
          <w:lang w:val="en-US" w:eastAsia="zh-CN"/>
        </w:rPr>
        <w:t>重要社会意义</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技艺以家族口传心授为主要传承方式，现存全套古法工艺由第四代传承人完整掌握。第四代传承人在保留核心工序的前提下融入现代健康理念，使技艺兼顾了当代食品安全与口味需求。目前技艺日常制作与维护主要由第四代传承人及其家族协作成员共同参与，核心工序掌握人数极为有限。年轻一辈普遍缺乏学艺意愿，暂无明确接续传承人，技艺面临后继乏人、濒临失传的现实困境，加强技艺记录整理与传承人培养已成为当前保护工作的紧迫任务。</w:t>
      </w:r>
    </w:p>
    <w:p>
      <w:pPr>
        <w:keepNext w:val="0"/>
        <w:keepLines w:val="0"/>
        <w:pageBreakBefore w:val="0"/>
        <w:widowControl w:val="0"/>
        <w:kinsoku/>
        <w:wordWrap/>
        <w:overflowPunct/>
        <w:topLinePunct w:val="0"/>
        <w:autoSpaceDE/>
        <w:autoSpaceDN/>
        <w:bidi w:val="0"/>
        <w:spacing w:line="579" w:lineRule="exact"/>
        <w:textAlignment w:val="auto"/>
        <w:rPr>
          <w:rFonts w:eastAsia="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A7532"/>
    <w:rsid w:val="042D13E6"/>
    <w:rsid w:val="23865A57"/>
    <w:rsid w:val="51BA7532"/>
    <w:rsid w:val="544875D6"/>
    <w:rsid w:val="57FF1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三亚市直属党政机关单位</Company>
  <Pages>3</Pages>
  <Words>0</Words>
  <Characters>0</Characters>
  <Lines>0</Lines>
  <Paragraphs>0</Paragraphs>
  <TotalTime>0</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2026-07-30T08:15:00Z</dcterms:created>
  <dc:creator>微信用户</dc:creator>
  <cp:lastModifiedBy>user</cp:lastModifiedBy>
  <dcterms:modified xsi:type="dcterms:W3CDTF">2026-09-07T17:37:14Z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1121736DC8374570978F201F6F18BD69_13</vt:lpwstr>
  </property>
  <property fmtid="{D5CDD505-2E9C-101B-9397-08002B2CF9AE}" pid="4" name="KSOTemplateDocerSaveRecord">
    <vt:lpwstr>eyJoZGlkIjoiYmY4YzhlYjgzZDYzZjFkMmE5NGNiZGJlNDhmNDk4ZWIiLCJ1c2VySWQiOiIxMjYyMzcyNjE1In0=</vt:lpwstr>
  </property>
</Properties>
</file>