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right="0" w:right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三亚市不可移动文物标识牌采购安装项目</w:t>
      </w:r>
    </w:p>
    <w:p>
      <w:pPr>
        <w:keepNext w:val="0"/>
        <w:keepLines w:val="0"/>
        <w:pageBreakBefore w:val="0"/>
        <w:kinsoku/>
        <w:wordWrap/>
        <w:overflowPunct/>
        <w:topLinePunct w:val="0"/>
        <w:autoSpaceDE/>
        <w:autoSpaceDN/>
        <w:bidi w:val="0"/>
        <w:adjustRightInd/>
        <w:snapToGrid/>
        <w:spacing w:line="578" w:lineRule="exact"/>
        <w:jc w:val="center"/>
        <w:rPr>
          <w:rFonts w:hint="eastAsia" w:ascii="方正小标宋简体" w:hAnsi="方正小标宋简体" w:eastAsia="方正小标宋简体" w:cs="方正小标宋简体"/>
          <w:sz w:val="44"/>
          <w:szCs w:val="44"/>
          <w:lang w:val="en-US"/>
        </w:rPr>
      </w:pPr>
      <w:r>
        <w:rPr>
          <w:rFonts w:hint="default" w:ascii="方正小标宋简体" w:hAnsi="方正小标宋简体" w:eastAsia="方正小标宋简体" w:cs="方正小标宋简体"/>
          <w:sz w:val="44"/>
          <w:szCs w:val="44"/>
          <w:lang w:bidi="ar"/>
        </w:rPr>
        <w:t>采购需求方案</w:t>
      </w:r>
    </w:p>
    <w:p>
      <w:pPr>
        <w:keepNext w:val="0"/>
        <w:keepLines w:val="0"/>
        <w:pageBreakBefore w:val="0"/>
        <w:kinsoku/>
        <w:wordWrap/>
        <w:overflowPunct/>
        <w:topLinePunct w:val="0"/>
        <w:autoSpaceDE/>
        <w:autoSpaceDN/>
        <w:bidi w:val="0"/>
        <w:adjustRightInd/>
        <w:snapToGrid/>
        <w:spacing w:line="579" w:lineRule="exact"/>
        <w:ind w:firstLine="640" w:firstLineChars="200"/>
        <w:jc w:val="center"/>
        <w:rPr>
          <w:rFonts w:hint="eastAsia" w:ascii="仿宋_GB2312" w:hAnsi="仿宋_GB2312" w:eastAsia="仿宋_GB2312" w:cs="仿宋_GB2312"/>
          <w:b w:val="0"/>
          <w:bCs w:val="0"/>
          <w:sz w:val="32"/>
          <w:szCs w:val="32"/>
        </w:rPr>
      </w:pPr>
    </w:p>
    <w:p>
      <w:pPr>
        <w:keepNext w:val="0"/>
        <w:keepLines w:val="0"/>
        <w:pageBreakBefore w:val="0"/>
        <w:numPr>
          <w:ilvl w:val="0"/>
          <w:numId w:val="0"/>
        </w:numPr>
        <w:kinsoku/>
        <w:wordWrap/>
        <w:overflowPunct/>
        <w:topLinePunct w:val="0"/>
        <w:autoSpaceDE/>
        <w:autoSpaceDN/>
        <w:bidi w:val="0"/>
        <w:adjustRightInd/>
        <w:snapToGrid/>
        <w:spacing w:line="240" w:lineRule="auto"/>
        <w:ind w:firstLine="640" w:firstLineChars="200"/>
        <w:rPr>
          <w:rFonts w:hint="eastAsia" w:ascii="仿宋_GB2312" w:hAnsi="仿宋_GB2312" w:eastAsia="仿宋_GB2312" w:cs="仿宋_GB2312"/>
          <w:b w:val="0"/>
          <w:bCs w:val="0"/>
          <w:sz w:val="32"/>
          <w:szCs w:val="32"/>
        </w:rPr>
      </w:pPr>
      <w:r>
        <w:rPr>
          <w:rFonts w:hint="default" w:ascii="Times New Roman" w:hAnsi="Times New Roman" w:eastAsia="仿宋_GB2312" w:cs="Times New Roman"/>
          <w:sz w:val="32"/>
          <w:szCs w:val="32"/>
          <w:lang w:eastAsia="zh-CN"/>
        </w:rPr>
        <w:t>为扎实推进第四次全国文物普查工作，加强三亚市不可移动文物的保护与规范管理，提升公众文物保护意识。结合</w:t>
      </w:r>
      <w:r>
        <w:rPr>
          <w:rFonts w:hint="eastAsia" w:ascii="Times New Roman" w:hAnsi="Times New Roman" w:eastAsia="仿宋_GB2312" w:cs="Times New Roman"/>
          <w:sz w:val="32"/>
          <w:szCs w:val="32"/>
          <w:lang w:eastAsia="zh-CN"/>
        </w:rPr>
        <w:t>第四次全国文物普查成果</w:t>
      </w:r>
      <w:r>
        <w:rPr>
          <w:rFonts w:hint="default" w:ascii="Times New Roman" w:hAnsi="Times New Roman" w:eastAsia="仿宋_GB2312" w:cs="Times New Roman"/>
          <w:sz w:val="32"/>
          <w:szCs w:val="32"/>
          <w:lang w:eastAsia="zh-CN"/>
        </w:rPr>
        <w:t>，拟对</w:t>
      </w:r>
      <w:r>
        <w:rPr>
          <w:rFonts w:hint="eastAsia" w:ascii="Times New Roman" w:hAnsi="Times New Roman" w:eastAsia="仿宋_GB2312" w:cs="Times New Roman"/>
          <w:sz w:val="32"/>
          <w:szCs w:val="32"/>
          <w:lang w:eastAsia="zh-CN"/>
        </w:rPr>
        <w:t>我市</w:t>
      </w:r>
      <w:r>
        <w:rPr>
          <w:rFonts w:hint="default" w:ascii="Times New Roman" w:hAnsi="Times New Roman" w:eastAsia="仿宋_GB2312" w:cs="Times New Roman"/>
          <w:sz w:val="32"/>
          <w:szCs w:val="32"/>
          <w:lang w:eastAsia="zh-CN"/>
        </w:rPr>
        <w:t>新发现及需更新的不可移动文物统一设置标准化标志说明牌</w:t>
      </w:r>
      <w:r>
        <w:rPr>
          <w:rFonts w:hint="eastAsia" w:ascii="Times New Roman" w:hAnsi="Times New Roman" w:eastAsia="仿宋_GB2312" w:cs="Times New Roman"/>
          <w:sz w:val="32"/>
          <w:szCs w:val="32"/>
          <w:lang w:eastAsia="zh-CN"/>
        </w:rPr>
        <w:t>，</w:t>
      </w:r>
      <w:r>
        <w:rPr>
          <w:rFonts w:hint="eastAsia" w:ascii="仿宋_GB2312" w:hAnsi="仿宋_GB2312" w:eastAsia="仿宋_GB2312" w:cs="仿宋_GB2312"/>
          <w:b w:val="0"/>
          <w:bCs w:val="0"/>
          <w:sz w:val="32"/>
          <w:szCs w:val="32"/>
        </w:rPr>
        <w:t>现制定方案如下：</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color w:val="464646"/>
          <w:sz w:val="32"/>
          <w:szCs w:val="32"/>
        </w:rPr>
        <w:t>一</w:t>
      </w:r>
      <w:r>
        <w:rPr>
          <w:rFonts w:hint="eastAsia" w:ascii="黑体" w:hAnsi="黑体" w:eastAsia="黑体" w:cs="黑体"/>
          <w:b w:val="0"/>
          <w:bCs w:val="0"/>
          <w:color w:val="262626"/>
          <w:sz w:val="32"/>
          <w:szCs w:val="32"/>
        </w:rPr>
        <w:t>、项目名称</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三亚市不可移动文物标识牌采购安装项目</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rPr>
      </w:pPr>
      <w:r>
        <w:rPr>
          <w:rFonts w:hint="eastAsia" w:ascii="黑体" w:hAnsi="黑体" w:eastAsia="黑体" w:cs="黑体"/>
          <w:b w:val="0"/>
          <w:bCs w:val="0"/>
          <w:color w:val="262626"/>
          <w:sz w:val="32"/>
          <w:szCs w:val="32"/>
        </w:rPr>
        <w:t>二、采购人及采购预算金额</w:t>
      </w:r>
    </w:p>
    <w:p>
      <w:pPr>
        <w:pStyle w:val="4"/>
        <w:keepNext w:val="0"/>
        <w:keepLines w:val="0"/>
        <w:pageBreakBefore w:val="0"/>
        <w:kinsoku/>
        <w:wordWrap/>
        <w:overflowPunct/>
        <w:topLinePunct w:val="0"/>
        <w:autoSpaceDE/>
        <w:autoSpaceDN/>
        <w:bidi w:val="0"/>
        <w:adjustRightInd/>
        <w:snapToGrid/>
        <w:spacing w:line="579" w:lineRule="exact"/>
        <w:ind w:left="0" w:right="0" w:firstLine="640" w:firstLineChars="200"/>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
        </w:rPr>
        <w:t>采购人：三亚市旅游和文化广电体育局</w:t>
      </w:r>
    </w:p>
    <w:p>
      <w:pPr>
        <w:pStyle w:val="4"/>
        <w:keepNext w:val="0"/>
        <w:keepLines w:val="0"/>
        <w:pageBreakBefore w:val="0"/>
        <w:kinsoku/>
        <w:wordWrap/>
        <w:overflowPunct/>
        <w:topLinePunct w:val="0"/>
        <w:autoSpaceDE/>
        <w:autoSpaceDN/>
        <w:bidi w:val="0"/>
        <w:adjustRightInd/>
        <w:snapToGrid/>
        <w:spacing w:line="579" w:lineRule="exact"/>
        <w:ind w:left="0" w:right="0" w:firstLine="640" w:firstLineChars="200"/>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
        </w:rPr>
        <w:t>采购预算金额：¥</w:t>
      </w:r>
      <w:r>
        <w:rPr>
          <w:rFonts w:hint="eastAsia" w:ascii="仿宋_GB2312" w:hAnsi="仿宋_GB2312" w:eastAsia="仿宋_GB2312" w:cs="仿宋_GB2312"/>
          <w:b w:val="0"/>
          <w:bCs w:val="0"/>
          <w:color w:val="000000"/>
          <w:sz w:val="32"/>
          <w:szCs w:val="32"/>
          <w:u w:val="single"/>
          <w:lang w:val="en"/>
        </w:rPr>
        <w:t xml:space="preserve"> </w:t>
      </w:r>
      <w:r>
        <w:rPr>
          <w:rFonts w:hint="eastAsia" w:ascii="仿宋_GB2312" w:hAnsi="仿宋_GB2312" w:eastAsia="仿宋_GB2312" w:cs="仿宋_GB2312"/>
          <w:b w:val="0"/>
          <w:bCs w:val="0"/>
          <w:color w:val="000000"/>
          <w:sz w:val="32"/>
          <w:szCs w:val="32"/>
          <w:u w:val="single"/>
          <w:lang w:val="en-US" w:eastAsia="zh-CN"/>
        </w:rPr>
        <w:t>66300</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lang w:val="en"/>
        </w:rPr>
        <w:t>元， 最高限价为：¥</w:t>
      </w:r>
      <w:r>
        <w:rPr>
          <w:rFonts w:hint="eastAsia" w:ascii="仿宋_GB2312" w:hAnsi="仿宋_GB2312" w:eastAsia="仿宋_GB2312" w:cs="仿宋_GB2312"/>
          <w:b w:val="0"/>
          <w:bCs w:val="0"/>
          <w:color w:val="000000"/>
          <w:sz w:val="32"/>
          <w:szCs w:val="32"/>
          <w:u w:val="single"/>
        </w:rPr>
        <w:t xml:space="preserve"> </w:t>
      </w:r>
      <w:r>
        <w:rPr>
          <w:rFonts w:hint="eastAsia" w:ascii="仿宋_GB2312" w:hAnsi="仿宋_GB2312" w:eastAsia="仿宋_GB2312" w:cs="仿宋_GB2312"/>
          <w:b w:val="0"/>
          <w:bCs w:val="0"/>
          <w:color w:val="000000"/>
          <w:sz w:val="32"/>
          <w:szCs w:val="32"/>
          <w:u w:val="single"/>
          <w:lang w:val="en-US" w:eastAsia="zh-CN"/>
        </w:rPr>
        <w:t>66300</w:t>
      </w:r>
      <w:r>
        <w:rPr>
          <w:rFonts w:hint="eastAsia" w:ascii="仿宋_GB2312" w:hAnsi="仿宋_GB2312" w:eastAsia="仿宋_GB2312" w:cs="仿宋_GB2312"/>
          <w:b w:val="0"/>
          <w:bCs w:val="0"/>
          <w:color w:val="000000"/>
          <w:sz w:val="32"/>
          <w:szCs w:val="32"/>
          <w:u w:val="single"/>
          <w:lang w:val="en"/>
        </w:rPr>
        <w:t xml:space="preserve"> </w:t>
      </w:r>
      <w:r>
        <w:rPr>
          <w:rFonts w:hint="eastAsia" w:ascii="仿宋_GB2312" w:hAnsi="仿宋_GB2312" w:eastAsia="仿宋_GB2312" w:cs="仿宋_GB2312"/>
          <w:b w:val="0"/>
          <w:bCs w:val="0"/>
          <w:color w:val="000000"/>
          <w:sz w:val="32"/>
          <w:szCs w:val="32"/>
          <w:lang w:val="en"/>
        </w:rPr>
        <w:t xml:space="preserve"> 元。超出预算金额（最高限价）的报价，按无效报价处理,</w:t>
      </w:r>
      <w:r>
        <w:rPr>
          <w:rFonts w:hint="eastAsia" w:ascii="仿宋_GB2312" w:hAnsi="仿宋_GB2312" w:eastAsia="仿宋_GB2312" w:cs="仿宋_GB2312"/>
          <w:b w:val="0"/>
          <w:bCs w:val="0"/>
          <w:color w:val="000000"/>
          <w:sz w:val="32"/>
          <w:szCs w:val="32"/>
          <w:lang w:val="en" w:eastAsia="zh-CN"/>
        </w:rPr>
        <w:t>最终</w:t>
      </w:r>
      <w:r>
        <w:rPr>
          <w:rFonts w:hint="eastAsia" w:ascii="仿宋_GB2312" w:hAnsi="仿宋_GB2312" w:eastAsia="仿宋_GB2312" w:cs="仿宋_GB2312"/>
          <w:b w:val="0"/>
          <w:bCs w:val="0"/>
          <w:color w:val="000000"/>
          <w:sz w:val="32"/>
          <w:szCs w:val="32"/>
          <w:lang w:eastAsia="zh-CN"/>
        </w:rPr>
        <w:t>项目费用以询价</w:t>
      </w:r>
      <w:r>
        <w:rPr>
          <w:rFonts w:hint="eastAsia" w:ascii="仿宋_GB2312" w:hAnsi="仿宋_GB2312" w:eastAsia="仿宋_GB2312" w:cs="仿宋_GB2312"/>
          <w:b w:val="0"/>
          <w:bCs w:val="0"/>
          <w:color w:val="000000"/>
          <w:sz w:val="32"/>
          <w:szCs w:val="32"/>
          <w:lang w:val="en-US" w:eastAsia="zh-CN"/>
        </w:rPr>
        <w:t>最低金额</w:t>
      </w:r>
      <w:r>
        <w:rPr>
          <w:rFonts w:hint="eastAsia" w:ascii="仿宋_GB2312" w:hAnsi="仿宋_GB2312" w:eastAsia="仿宋_GB2312" w:cs="仿宋_GB2312"/>
          <w:b w:val="0"/>
          <w:bCs w:val="0"/>
          <w:color w:val="000000"/>
          <w:sz w:val="32"/>
          <w:szCs w:val="32"/>
          <w:lang w:eastAsia="zh-CN"/>
        </w:rPr>
        <w:t>为</w:t>
      </w:r>
      <w:r>
        <w:rPr>
          <w:rFonts w:hint="eastAsia" w:ascii="仿宋_GB2312" w:hAnsi="仿宋_GB2312" w:eastAsia="仿宋_GB2312" w:cs="仿宋_GB2312"/>
          <w:b w:val="0"/>
          <w:bCs w:val="0"/>
          <w:color w:val="000000"/>
          <w:sz w:val="32"/>
          <w:szCs w:val="32"/>
          <w:lang w:val="en-US" w:eastAsia="zh-CN"/>
        </w:rPr>
        <w:t>准</w:t>
      </w:r>
      <w:r>
        <w:rPr>
          <w:rFonts w:hint="eastAsia" w:ascii="仿宋_GB2312" w:hAnsi="仿宋_GB2312" w:eastAsia="仿宋_GB2312" w:cs="仿宋_GB2312"/>
          <w:b w:val="0"/>
          <w:bCs w:val="0"/>
          <w:color w:val="000000"/>
          <w:sz w:val="32"/>
          <w:szCs w:val="32"/>
          <w:lang w:val="en"/>
        </w:rPr>
        <w:t>。</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rPr>
      </w:pPr>
      <w:r>
        <w:rPr>
          <w:rFonts w:hint="eastAsia" w:ascii="黑体" w:hAnsi="黑体" w:eastAsia="黑体" w:cs="黑体"/>
          <w:b w:val="0"/>
          <w:bCs w:val="0"/>
          <w:color w:val="262626"/>
          <w:sz w:val="32"/>
          <w:szCs w:val="32"/>
        </w:rPr>
        <w:t>三、采购方式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leftChars="0" w:right="0" w:firstLine="640" w:firstLineChars="200"/>
        <w:textAlignment w:val="baseline"/>
        <w:rPr>
          <w:rFonts w:hint="eastAsia" w:ascii="仿宋_GB2312" w:hAnsi="仿宋_GB2312" w:eastAsia="仿宋_GB2312" w:cs="仿宋_GB2312"/>
          <w:b w:val="0"/>
          <w:bCs w:val="0"/>
          <w:color w:val="000000"/>
          <w:kern w:val="2"/>
          <w:sz w:val="32"/>
          <w:szCs w:val="32"/>
          <w:lang w:val="en" w:eastAsia="zh-CN" w:bidi="ar-SA"/>
        </w:rPr>
      </w:pPr>
      <w:r>
        <w:rPr>
          <w:rFonts w:hint="eastAsia" w:ascii="仿宋_GB2312" w:hAnsi="仿宋_GB2312" w:eastAsia="仿宋_GB2312" w:cs="仿宋_GB2312"/>
          <w:b w:val="0"/>
          <w:bCs w:val="0"/>
          <w:color w:val="000000"/>
          <w:sz w:val="32"/>
          <w:szCs w:val="32"/>
          <w:lang w:val="en"/>
        </w:rPr>
        <w:t>采购方式：</w:t>
      </w:r>
      <w:r>
        <w:rPr>
          <w:rFonts w:hint="eastAsia" w:ascii="仿宋_GB2312" w:hAnsi="仿宋_GB2312" w:eastAsia="仿宋_GB2312" w:cs="仿宋_GB2312"/>
          <w:b w:val="0"/>
          <w:bCs w:val="0"/>
          <w:color w:val="000000"/>
          <w:kern w:val="2"/>
          <w:sz w:val="32"/>
          <w:szCs w:val="32"/>
          <w:lang w:val="en" w:eastAsia="zh-CN" w:bidi="ar-SA"/>
        </w:rPr>
        <w:t>询价</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rPr>
      </w:pPr>
      <w:r>
        <w:rPr>
          <w:rFonts w:hint="eastAsia" w:ascii="黑体" w:hAnsi="黑体" w:eastAsia="黑体" w:cs="黑体"/>
          <w:b w:val="0"/>
          <w:bCs w:val="0"/>
          <w:color w:val="262626"/>
          <w:sz w:val="32"/>
          <w:szCs w:val="32"/>
        </w:rPr>
        <w:t>四、项目实施地点</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val="en"/>
        </w:rPr>
      </w:pPr>
      <w:r>
        <w:rPr>
          <w:rFonts w:hint="eastAsia" w:ascii="仿宋_GB2312" w:hAnsi="仿宋_GB2312" w:eastAsia="仿宋_GB2312" w:cs="仿宋_GB2312"/>
          <w:b w:val="0"/>
          <w:bCs w:val="0"/>
          <w:color w:val="000000"/>
          <w:sz w:val="32"/>
          <w:szCs w:val="32"/>
          <w:lang w:val="en"/>
        </w:rPr>
        <w:t>三亚市</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lang w:eastAsia="zh-CN"/>
        </w:rPr>
      </w:pPr>
      <w:r>
        <w:rPr>
          <w:rFonts w:hint="eastAsia" w:ascii="黑体" w:hAnsi="黑体" w:eastAsia="黑体" w:cs="黑体"/>
          <w:b w:val="0"/>
          <w:bCs w:val="0"/>
          <w:color w:val="262626"/>
          <w:sz w:val="32"/>
          <w:szCs w:val="32"/>
        </w:rPr>
        <w:t>五、</w:t>
      </w:r>
      <w:r>
        <w:rPr>
          <w:rFonts w:hint="eastAsia" w:ascii="黑体" w:hAnsi="黑体" w:eastAsia="黑体" w:cs="黑体"/>
          <w:b w:val="0"/>
          <w:bCs w:val="0"/>
          <w:color w:val="262626"/>
          <w:sz w:val="32"/>
          <w:szCs w:val="32"/>
          <w:lang w:val="en-US" w:eastAsia="zh-CN"/>
        </w:rPr>
        <w:t>询价</w:t>
      </w:r>
      <w:r>
        <w:rPr>
          <w:rFonts w:hint="eastAsia" w:ascii="黑体" w:hAnsi="黑体" w:eastAsia="黑体" w:cs="黑体"/>
          <w:b w:val="0"/>
          <w:bCs w:val="0"/>
          <w:color w:val="262626"/>
          <w:sz w:val="32"/>
          <w:szCs w:val="32"/>
        </w:rPr>
        <w:t>日程</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9" w:lineRule="exact"/>
        <w:ind w:left="0" w:right="0" w:firstLine="640" w:firstLineChars="200"/>
        <w:textAlignment w:val="baseline"/>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报名日期：2026年6月12日至2026年6月16日，每天上午8:00至12:00，下午3:00至6:00。</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询价日期：</w:t>
      </w:r>
      <w:r>
        <w:rPr>
          <w:rFonts w:hint="eastAsia" w:ascii="仿宋_GB2312" w:hAnsi="仿宋_GB2312" w:eastAsia="仿宋_GB2312" w:cs="仿宋_GB2312"/>
          <w:b w:val="0"/>
          <w:bCs w:val="0"/>
          <w:sz w:val="32"/>
          <w:szCs w:val="32"/>
        </w:rPr>
        <w:t>202</w:t>
      </w:r>
      <w:r>
        <w:rPr>
          <w:rFonts w:hint="eastAsia" w:ascii="仿宋_GB2312" w:hAnsi="仿宋_GB2312" w:eastAsia="仿宋_GB2312" w:cs="仿宋_GB2312"/>
          <w:b w:val="0"/>
          <w:bCs w:val="0"/>
          <w:sz w:val="32"/>
          <w:szCs w:val="32"/>
          <w:lang w:val="en-US" w:eastAsia="zh-CN"/>
        </w:rPr>
        <w:t>6年6</w:t>
      </w:r>
      <w:r>
        <w:rPr>
          <w:rFonts w:hint="eastAsia" w:ascii="仿宋_GB2312" w:hAnsi="仿宋_GB2312" w:eastAsia="仿宋_GB2312" w:cs="仿宋_GB2312"/>
          <w:b w:val="0"/>
          <w:bCs w:val="0"/>
          <w:sz w:val="32"/>
          <w:szCs w:val="32"/>
        </w:rPr>
        <w:t>月</w:t>
      </w:r>
      <w:r>
        <w:rPr>
          <w:rFonts w:hint="eastAsia" w:ascii="仿宋_GB2312" w:hAnsi="仿宋_GB2312" w:eastAsia="仿宋_GB2312" w:cs="仿宋_GB2312"/>
          <w:b w:val="0"/>
          <w:bCs w:val="0"/>
          <w:sz w:val="32"/>
          <w:szCs w:val="32"/>
          <w:lang w:val="en-US" w:eastAsia="zh-CN"/>
        </w:rPr>
        <w:t>18日</w:t>
      </w:r>
      <w:r>
        <w:rPr>
          <w:rFonts w:hint="default" w:ascii="仿宋_GB2312" w:hAnsi="仿宋_GB2312" w:eastAsia="仿宋_GB2312" w:cs="仿宋_GB2312"/>
          <w:b w:val="0"/>
          <w:bCs w:val="0"/>
          <w:sz w:val="32"/>
          <w:szCs w:val="32"/>
          <w:lang w:eastAsia="zh-CN"/>
        </w:rPr>
        <w:t>上午</w:t>
      </w:r>
      <w:r>
        <w:rPr>
          <w:rFonts w:hint="eastAsia" w:ascii="仿宋_GB2312" w:hAnsi="仿宋_GB2312" w:eastAsia="仿宋_GB2312" w:cs="仿宋_GB2312"/>
          <w:b w:val="0"/>
          <w:bCs w:val="0"/>
          <w:sz w:val="32"/>
          <w:szCs w:val="32"/>
          <w:lang w:val="en-US" w:eastAsia="zh-CN"/>
        </w:rPr>
        <w:t>9</w:t>
      </w:r>
      <w:bookmarkStart w:id="0" w:name="_GoBack"/>
      <w:bookmarkEnd w:id="0"/>
      <w:r>
        <w:rPr>
          <w:rFonts w:hint="default" w:ascii="仿宋_GB2312" w:hAnsi="仿宋_GB2312" w:eastAsia="仿宋_GB2312" w:cs="仿宋_GB2312"/>
          <w:b w:val="0"/>
          <w:bCs w:val="0"/>
          <w:sz w:val="32"/>
          <w:szCs w:val="32"/>
          <w:lang w:eastAsia="zh-CN"/>
        </w:rPr>
        <w:t>:00</w:t>
      </w:r>
      <w:r>
        <w:rPr>
          <w:rFonts w:hint="eastAsia" w:ascii="仿宋_GB2312" w:hAnsi="仿宋_GB2312" w:eastAsia="仿宋_GB2312" w:cs="仿宋_GB2312"/>
          <w:b w:val="0"/>
          <w:bCs w:val="0"/>
          <w:sz w:val="32"/>
          <w:szCs w:val="32"/>
          <w:lang w:val="en-US" w:eastAsia="zh-CN"/>
        </w:rPr>
        <w:t>（具体时间以电话通知为准）</w:t>
      </w:r>
      <w:r>
        <w:rPr>
          <w:rFonts w:hint="eastAsia" w:ascii="仿宋_GB2312" w:hAnsi="仿宋_GB2312" w:eastAsia="仿宋_GB2312" w:cs="仿宋_GB2312"/>
          <w:b w:val="0"/>
          <w:bCs w:val="0"/>
          <w:sz w:val="32"/>
          <w:szCs w:val="32"/>
        </w:rPr>
        <w:t>提交</w:t>
      </w:r>
      <w:r>
        <w:rPr>
          <w:rFonts w:hint="eastAsia" w:ascii="仿宋_GB2312" w:hAnsi="仿宋_GB2312" w:eastAsia="仿宋_GB2312" w:cs="仿宋_GB2312"/>
          <w:b w:val="0"/>
          <w:bCs w:val="0"/>
          <w:sz w:val="32"/>
          <w:szCs w:val="32"/>
          <w:lang w:val="en-US" w:eastAsia="zh-CN"/>
        </w:rPr>
        <w:t>询价</w:t>
      </w:r>
      <w:r>
        <w:rPr>
          <w:rFonts w:hint="eastAsia" w:ascii="仿宋_GB2312" w:hAnsi="仿宋_GB2312" w:eastAsia="仿宋_GB2312" w:cs="仿宋_GB2312"/>
          <w:b w:val="0"/>
          <w:bCs w:val="0"/>
          <w:sz w:val="32"/>
          <w:szCs w:val="32"/>
        </w:rPr>
        <w:t>文件，现场评审，公布</w:t>
      </w:r>
      <w:r>
        <w:rPr>
          <w:rFonts w:hint="eastAsia" w:ascii="仿宋_GB2312" w:hAnsi="仿宋_GB2312" w:eastAsia="仿宋_GB2312" w:cs="仿宋_GB2312"/>
          <w:b w:val="0"/>
          <w:bCs w:val="0"/>
          <w:sz w:val="32"/>
          <w:szCs w:val="32"/>
          <w:lang w:val="en-US" w:eastAsia="zh-CN"/>
        </w:rPr>
        <w:t>询价</w:t>
      </w:r>
      <w:r>
        <w:rPr>
          <w:rFonts w:hint="eastAsia" w:ascii="仿宋_GB2312" w:hAnsi="仿宋_GB2312" w:eastAsia="仿宋_GB2312" w:cs="仿宋_GB2312"/>
          <w:b w:val="0"/>
          <w:bCs w:val="0"/>
          <w:sz w:val="32"/>
          <w:szCs w:val="32"/>
        </w:rPr>
        <w:t>结果</w:t>
      </w:r>
      <w:r>
        <w:rPr>
          <w:rFonts w:hint="eastAsia" w:ascii="仿宋_GB2312" w:hAnsi="仿宋_GB2312" w:eastAsia="仿宋_GB2312" w:cs="仿宋_GB2312"/>
          <w:b w:val="0"/>
          <w:bCs w:val="0"/>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lang w:val="en-US" w:eastAsia="zh-CN"/>
        </w:rPr>
      </w:pPr>
      <w:r>
        <w:rPr>
          <w:rFonts w:hint="eastAsia" w:ascii="黑体" w:hAnsi="黑体" w:eastAsia="黑体" w:cs="黑体"/>
          <w:b w:val="0"/>
          <w:bCs w:val="0"/>
          <w:color w:val="262626"/>
          <w:sz w:val="32"/>
          <w:szCs w:val="32"/>
          <w:lang w:val="en-US" w:eastAsia="zh-CN"/>
        </w:rPr>
        <w:t>六、供应商资格要求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1.符合《政府采购法》第二十二条第一款规定的条件；</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2.在“信用中国”、“中国政府采购”网站没有列入失信被执行人、重大税收违法失信主体、政府采购严重违法失信行为记录名单的投标人（需提供发布采购文件后至响应文件递交</w:t>
      </w:r>
      <w:r>
        <w:rPr>
          <w:rFonts w:hint="eastAsia" w:ascii="仿宋_GB2312" w:hAnsi="仿宋_GB2312" w:eastAsia="仿宋_GB2312" w:cs="仿宋_GB2312"/>
          <w:b w:val="0"/>
          <w:bCs w:val="0"/>
          <w:color w:val="000000"/>
          <w:sz w:val="32"/>
          <w:szCs w:val="32"/>
          <w:lang w:eastAsia="zh-CN"/>
        </w:rPr>
        <w:t>截止时间</w:t>
      </w:r>
      <w:r>
        <w:rPr>
          <w:rFonts w:hint="eastAsia" w:ascii="仿宋_GB2312" w:hAnsi="仿宋_GB2312" w:eastAsia="仿宋_GB2312" w:cs="仿宋_GB2312"/>
          <w:b w:val="0"/>
          <w:bCs w:val="0"/>
          <w:color w:val="000000"/>
          <w:sz w:val="32"/>
          <w:szCs w:val="32"/>
        </w:rPr>
        <w:t>前的信用查询结果网页截图、信用报告并加盖单位公章）。</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3.其它要求</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（1）在中华人民共和国境内注册、具有独立承担民事责任的能力（提供营业执照或事业单位法人证书）</w:t>
      </w:r>
      <w:r>
        <w:rPr>
          <w:rFonts w:hint="eastAsia" w:ascii="仿宋_GB2312" w:hAnsi="仿宋_GB2312" w:eastAsia="仿宋_GB2312" w:cs="仿宋_GB2312"/>
          <w:b w:val="0"/>
          <w:bCs w:val="0"/>
          <w:color w:val="000000"/>
          <w:sz w:val="32"/>
          <w:szCs w:val="32"/>
          <w:lang w:val="en-US" w:eastAsia="zh-CN"/>
        </w:rPr>
        <w:t>。</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）参加政府采购活动前三年内，在经营活动中没有重大违法记录（成立不足三年的从成立之日起计算）；</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）单位负责人或法定代表人或公司实际控制人为同一人或者存在直接控股、管理关系的不同供应商，或者构成关联企业的不同供应商，不得参加同一合同项下的采购活动。</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4.本项目不接受联合体投标。</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5.投标时必须提交以上相关证明材料。</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6.如出现下列情况之一，本次采购终止：</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（1）递交报价文件后符合资格条件的报价人（不含无效报价）不足三家的；</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（2）出现影响采购工作的违法、违规行为；</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（3）因出现重大变故，需调整或取消采购任务的。</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lang w:val="en-US" w:eastAsia="zh-CN"/>
        </w:rPr>
      </w:pPr>
      <w:r>
        <w:rPr>
          <w:rFonts w:hint="eastAsia" w:ascii="黑体" w:hAnsi="黑体" w:eastAsia="黑体" w:cs="黑体"/>
          <w:b w:val="0"/>
          <w:bCs w:val="0"/>
          <w:color w:val="262626"/>
          <w:sz w:val="32"/>
          <w:szCs w:val="32"/>
          <w:lang w:val="en-US" w:eastAsia="zh-CN"/>
        </w:rPr>
        <w:t>七、采购需求</w:t>
      </w:r>
    </w:p>
    <w:p>
      <w:pPr>
        <w:numPr>
          <w:ilvl w:val="0"/>
          <w:numId w:val="0"/>
        </w:numPr>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本项目主要内容为不可移动文物标志说明牌的设计、制作、运输、基础施工、安装及质保期内的维护服务，标识牌版面需包含：文物名称、保护级别、公布机关、公布日期、立牌机关、立牌时间等基本信息。</w:t>
      </w:r>
    </w:p>
    <w:p>
      <w:pPr>
        <w:numPr>
          <w:ilvl w:val="0"/>
          <w:numId w:val="0"/>
        </w:numPr>
        <w:ind w:firstLine="640" w:firstLineChars="200"/>
        <w:jc w:val="both"/>
        <w:rPr>
          <w:rFonts w:hint="default"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（一）采购数量：</w:t>
      </w:r>
      <w:r>
        <w:rPr>
          <w:rFonts w:hint="eastAsia" w:ascii="Times New Roman" w:hAnsi="Times New Roman" w:eastAsia="仿宋_GB2312" w:cs="Times New Roman"/>
          <w:sz w:val="32"/>
          <w:szCs w:val="32"/>
          <w:lang w:val="en-US" w:eastAsia="zh-CN"/>
        </w:rPr>
        <w:t>预计采购不可移动文物标识牌共64块，其中省级文保单位石制标识牌3块，市级文保单位石制标识牌4块，不可移动文物不锈钢立式及挂式标识牌57处。</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（二）采购尺寸：</w:t>
      </w:r>
    </w:p>
    <w:p>
      <w:pPr>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1.省级文保单位（石制）：</w:t>
      </w:r>
      <w:r>
        <w:rPr>
          <w:rFonts w:hint="eastAsia" w:ascii="仿宋_GB2312" w:hAnsi="仿宋_GB2312" w:eastAsia="仿宋_GB2312" w:cs="仿宋_GB2312"/>
          <w:sz w:val="32"/>
          <w:szCs w:val="32"/>
          <w:lang w:val="en-US" w:eastAsia="zh-CN"/>
        </w:rPr>
        <w:t>（1）底座：128cm*53cm*40cm</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（2）刻字标识牌：80cm*60cm*6cm</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2.市级文保单位（石制）：</w:t>
      </w:r>
      <w:r>
        <w:rPr>
          <w:rFonts w:hint="eastAsia" w:ascii="仿宋_GB2312" w:hAnsi="仿宋_GB2312" w:eastAsia="仿宋_GB2312" w:cs="仿宋_GB2312"/>
          <w:sz w:val="32"/>
          <w:szCs w:val="32"/>
          <w:lang w:val="en-US" w:eastAsia="zh-CN"/>
        </w:rPr>
        <w:t>（1）底座：108cm*42cm*40cm</w:t>
      </w:r>
    </w:p>
    <w:p>
      <w:pPr>
        <w:pStyle w:val="2"/>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（2）刻字标识牌：80cm*50cm*6cm</w:t>
      </w:r>
    </w:p>
    <w:p>
      <w:pPr>
        <w:pStyle w:val="2"/>
        <w:ind w:left="0" w:leftChars="0" w:firstLine="0" w:firstLineChars="0"/>
        <w:rPr>
          <w:rFonts w:hint="eastAsia" w:ascii="仿宋_GB2312" w:hAnsi="仿宋_GB2312" w:eastAsia="仿宋_GB2312" w:cs="仿宋_GB2312"/>
          <w:b w:val="0"/>
          <w:bCs w:val="0"/>
          <w:color w:val="464646"/>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3.不锈钢式标识牌（立式、挂式）：</w:t>
      </w:r>
      <w:r>
        <w:rPr>
          <w:rFonts w:hint="eastAsia" w:ascii="仿宋_GB2312" w:hAnsi="仿宋_GB2312" w:eastAsia="仿宋_GB2312" w:cs="仿宋_GB2312"/>
          <w:sz w:val="32"/>
          <w:szCs w:val="32"/>
          <w:lang w:val="en-US" w:eastAsia="zh-CN"/>
        </w:rPr>
        <w:t>40cm*60cm</w:t>
      </w:r>
    </w:p>
    <w:p>
      <w:pPr>
        <w:ind w:firstLine="640"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（三）材质要求：</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立式、挂式标识牌：</w:t>
      </w:r>
      <w:r>
        <w:rPr>
          <w:rFonts w:hint="eastAsia" w:ascii="仿宋_GB2312" w:hAnsi="仿宋_GB2312" w:eastAsia="仿宋_GB2312" w:cs="仿宋_GB2312"/>
          <w:sz w:val="32"/>
          <w:szCs w:val="32"/>
          <w:lang w:val="en-US" w:eastAsia="zh-CN"/>
        </w:rPr>
        <w:t>考虑到三亚高盐雾、强紫外线、多台风的气候特点，面板须采用304不锈钢</w:t>
      </w:r>
      <w:r>
        <w:rPr>
          <w:rFonts w:hint="default" w:ascii="仿宋_GB2312" w:hAnsi="仿宋_GB2312" w:eastAsia="仿宋_GB2312" w:cs="仿宋_GB2312"/>
          <w:sz w:val="32"/>
          <w:szCs w:val="32"/>
          <w:lang w:eastAsia="zh-CN"/>
        </w:rPr>
        <w:t>铜牌</w:t>
      </w:r>
      <w:r>
        <w:rPr>
          <w:rFonts w:hint="eastAsia" w:ascii="仿宋_GB2312" w:hAnsi="仿宋_GB2312" w:eastAsia="仿宋_GB2312" w:cs="仿宋_GB2312"/>
          <w:sz w:val="32"/>
          <w:szCs w:val="32"/>
          <w:lang w:val="en-US" w:eastAsia="zh-CN"/>
        </w:rPr>
        <w:t>，表面进行氟碳烤漆或汽车级烤漆防腐防锈处理，确保1年以上不褪色、不爆漆。立柱或支架须采用国标热镀锌方管或不锈钢管焊接成型，底部法兰盘厚度不低于10mm。</w:t>
      </w:r>
    </w:p>
    <w:p>
      <w:pPr>
        <w:pStyle w:val="2"/>
        <w:rPr>
          <w:rFonts w:hint="eastAsia" w:ascii="黑体" w:hAnsi="黑体" w:eastAsia="黑体" w:cs="黑体"/>
          <w:b w:val="0"/>
          <w:bCs w:val="0"/>
          <w:color w:val="262626"/>
          <w:sz w:val="32"/>
          <w:szCs w:val="32"/>
          <w:lang w:val="en-US" w:eastAsia="zh-CN"/>
        </w:rPr>
      </w:pPr>
      <w:r>
        <w:rPr>
          <w:rFonts w:hint="eastAsia" w:ascii="仿宋_GB2312" w:hAnsi="仿宋_GB2312" w:eastAsia="仿宋_GB2312" w:cs="仿宋_GB2312"/>
          <w:b/>
          <w:bCs/>
          <w:sz w:val="32"/>
          <w:szCs w:val="32"/>
          <w:lang w:val="en-US" w:eastAsia="zh-CN"/>
        </w:rPr>
        <w:t>石制标识牌：</w:t>
      </w:r>
      <w:r>
        <w:rPr>
          <w:rFonts w:hint="eastAsia" w:ascii="仿宋_GB2312" w:hAnsi="仿宋_GB2312" w:eastAsia="仿宋_GB2312" w:cs="仿宋_GB2312"/>
          <w:sz w:val="32"/>
          <w:szCs w:val="32"/>
          <w:lang w:val="en-US" w:eastAsia="zh-CN"/>
        </w:rPr>
        <w:t>天然花岗岩，表面仿旧处理。</w:t>
      </w:r>
    </w:p>
    <w:p>
      <w:pPr>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（四）基础及安装要求：</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1.根据安装地点（如野外、村庄、景区、市区街道）提供不同的基础施工方案（如混凝土独立基础、膨胀螺栓固定等）。</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2.安装必须牢固，抗风等级需达到12级以上，确保极端天气下的安全性。</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3.施工过程不得对文物本体及周边历史风貌造成破坏。</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lang w:val="en-US" w:eastAsia="zh-CN"/>
        </w:rPr>
      </w:pPr>
      <w:r>
        <w:rPr>
          <w:rFonts w:hint="eastAsia" w:ascii="黑体" w:hAnsi="黑体" w:eastAsia="黑体" w:cs="黑体"/>
          <w:b w:val="0"/>
          <w:bCs w:val="0"/>
          <w:color w:val="262626"/>
          <w:sz w:val="32"/>
          <w:szCs w:val="32"/>
          <w:lang w:val="en-US" w:eastAsia="zh-CN"/>
        </w:rPr>
        <w:t>八、</w:t>
      </w:r>
      <w:r>
        <w:rPr>
          <w:rFonts w:hint="eastAsia" w:ascii="黑体" w:hAnsi="黑体" w:eastAsia="黑体" w:cs="黑体"/>
          <w:b w:val="0"/>
          <w:bCs w:val="0"/>
          <w:color w:val="262626"/>
          <w:sz w:val="32"/>
          <w:szCs w:val="32"/>
          <w:lang w:val="en" w:eastAsia="zh-CN"/>
        </w:rPr>
        <w:t>合同履行周期</w:t>
      </w:r>
    </w:p>
    <w:p>
      <w:pPr>
        <w:pStyle w:val="3"/>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rPr>
          <w:rFonts w:hint="eastAsia" w:ascii="黑体" w:hAnsi="黑体" w:eastAsia="黑体" w:cs="黑体"/>
          <w:b w:val="0"/>
          <w:bCs w:val="0"/>
          <w:color w:val="464646"/>
          <w:sz w:val="32"/>
          <w:szCs w:val="32"/>
          <w:lang w:eastAsia="zh-CN"/>
        </w:rPr>
      </w:pPr>
      <w:r>
        <w:rPr>
          <w:rFonts w:hint="eastAsia" w:ascii="仿宋_GB2312" w:hAnsi="仿宋_GB2312" w:eastAsia="仿宋_GB2312" w:cs="仿宋_GB2312"/>
          <w:b w:val="0"/>
          <w:bCs w:val="0"/>
          <w:kern w:val="2"/>
          <w:sz w:val="32"/>
          <w:szCs w:val="32"/>
          <w:lang w:val="en-US" w:eastAsia="zh-CN" w:bidi="ar-SA"/>
        </w:rPr>
        <w:t xml:space="preserve"> </w:t>
      </w:r>
      <w:r>
        <w:rPr>
          <w:rFonts w:hint="default" w:ascii="仿宋_GB2312" w:hAnsi="仿宋_GB2312" w:eastAsia="仿宋_GB2312" w:cs="仿宋_GB2312"/>
          <w:b w:val="0"/>
          <w:bCs w:val="0"/>
          <w:kern w:val="2"/>
          <w:sz w:val="32"/>
          <w:szCs w:val="32"/>
          <w:lang w:val="en-US" w:eastAsia="zh-CN" w:bidi="ar-SA"/>
        </w:rPr>
        <w:t>本次采购项目的合同履行周期自合同签订之日起为期</w:t>
      </w:r>
      <w:r>
        <w:rPr>
          <w:rFonts w:hint="eastAsia" w:ascii="仿宋_GB2312" w:hAnsi="仿宋_GB2312" w:eastAsia="仿宋_GB2312" w:cs="仿宋_GB2312"/>
          <w:b w:val="0"/>
          <w:bCs w:val="0"/>
          <w:kern w:val="2"/>
          <w:sz w:val="32"/>
          <w:szCs w:val="32"/>
          <w:lang w:val="en-US" w:eastAsia="zh-CN" w:bidi="ar-SA"/>
        </w:rPr>
        <w:t>30天，</w:t>
      </w:r>
      <w:r>
        <w:rPr>
          <w:rFonts w:hint="default" w:ascii="仿宋_GB2312" w:hAnsi="仿宋_GB2312" w:eastAsia="仿宋_GB2312" w:cs="仿宋_GB2312"/>
          <w:b w:val="0"/>
          <w:bCs w:val="0"/>
          <w:kern w:val="2"/>
          <w:sz w:val="32"/>
          <w:szCs w:val="32"/>
          <w:lang w:val="en-US" w:eastAsia="zh-CN" w:bidi="ar-SA"/>
        </w:rPr>
        <w:t>供应商需在此期限内完成本方案的所有要求并确保质量。</w:t>
      </w:r>
    </w:p>
    <w:p>
      <w:pPr>
        <w:pStyle w:val="3"/>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黑体" w:hAnsi="黑体" w:eastAsia="黑体" w:cs="黑体"/>
          <w:b w:val="0"/>
          <w:bCs w:val="0"/>
          <w:color w:val="262626"/>
          <w:sz w:val="32"/>
          <w:szCs w:val="32"/>
          <w:lang w:val="en-US" w:eastAsia="zh-CN"/>
        </w:rPr>
      </w:pPr>
      <w:r>
        <w:rPr>
          <w:rFonts w:hint="default" w:ascii="黑体" w:hAnsi="黑体" w:eastAsia="黑体" w:cs="黑体"/>
          <w:b w:val="0"/>
          <w:bCs w:val="0"/>
          <w:color w:val="262626"/>
          <w:sz w:val="32"/>
          <w:szCs w:val="32"/>
          <w:lang w:eastAsia="zh-CN"/>
        </w:rPr>
        <w:t>九</w:t>
      </w:r>
      <w:r>
        <w:rPr>
          <w:rFonts w:hint="eastAsia" w:ascii="黑体" w:hAnsi="黑体" w:eastAsia="黑体" w:cs="黑体"/>
          <w:b w:val="0"/>
          <w:bCs w:val="0"/>
          <w:color w:val="262626"/>
          <w:sz w:val="32"/>
          <w:szCs w:val="32"/>
          <w:lang w:val="en-US" w:eastAsia="zh-CN"/>
        </w:rPr>
        <w:t>、获取采购文件及报价文件提交</w:t>
      </w:r>
    </w:p>
    <w:p>
      <w:pPr>
        <w:keepNext w:val="0"/>
        <w:keepLines w:val="0"/>
        <w:pageBreakBefore w:val="0"/>
        <w:kinsoku/>
        <w:wordWrap/>
        <w:overflowPunct/>
        <w:topLinePunct w:val="0"/>
        <w:autoSpaceDE/>
        <w:autoSpaceDN/>
        <w:bidi w:val="0"/>
        <w:adjustRightInd/>
        <w:snapToGrid/>
        <w:spacing w:line="579" w:lineRule="exact"/>
        <w:ind w:firstLine="640" w:firstLineChars="200"/>
        <w:rPr>
          <w:rFonts w:hint="eastAsia" w:ascii="仿宋_GB2312" w:hAnsi="仿宋_GB2312" w:eastAsia="仿宋_GB2312" w:cs="仿宋_GB2312"/>
          <w:b w:val="0"/>
          <w:bCs w:val="0"/>
          <w:sz w:val="32"/>
          <w:szCs w:val="32"/>
          <w:lang w:val="en"/>
        </w:rPr>
      </w:pPr>
      <w:r>
        <w:rPr>
          <w:rFonts w:hint="eastAsia" w:ascii="仿宋_GB2312" w:hAnsi="仿宋_GB2312" w:eastAsia="仿宋_GB2312" w:cs="仿宋_GB2312"/>
          <w:b w:val="0"/>
          <w:bCs w:val="0"/>
          <w:sz w:val="32"/>
          <w:szCs w:val="32"/>
        </w:rPr>
        <w:t>报价文件有效期：自报价文件开启之日起</w:t>
      </w:r>
      <w:r>
        <w:rPr>
          <w:rFonts w:hint="eastAsia" w:ascii="仿宋_GB2312" w:hAnsi="仿宋_GB2312" w:eastAsia="仿宋_GB2312" w:cs="仿宋_GB2312"/>
          <w:b w:val="0"/>
          <w:bCs w:val="0"/>
          <w:sz w:val="32"/>
          <w:szCs w:val="32"/>
          <w:lang w:val="en"/>
        </w:rPr>
        <w:t>30</w:t>
      </w:r>
      <w:r>
        <w:rPr>
          <w:rFonts w:hint="eastAsia" w:ascii="仿宋_GB2312" w:hAnsi="仿宋_GB2312" w:eastAsia="仿宋_GB2312" w:cs="仿宋_GB2312"/>
          <w:b w:val="0"/>
          <w:bCs w:val="0"/>
          <w:sz w:val="32"/>
          <w:szCs w:val="32"/>
        </w:rPr>
        <w:t>天</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报价文件份数：</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lang w:val="en"/>
        </w:rPr>
        <w:t>份</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 xml:space="preserve">提交方式 ：现场递交 </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采购人：三亚市旅游和文化广电体育局</w:t>
      </w:r>
    </w:p>
    <w:p>
      <w:pPr>
        <w:keepNext w:val="0"/>
        <w:keepLines w:val="0"/>
        <w:widowControl/>
        <w:suppressLineNumbers w:val="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地址：</w:t>
      </w:r>
      <w:r>
        <w:rPr>
          <w:rFonts w:hint="default" w:ascii="仿宋_GB2312" w:hAnsi="仿宋_GB2312" w:eastAsia="仿宋_GB2312" w:cs="仿宋_GB2312"/>
          <w:b w:val="0"/>
          <w:bCs w:val="0"/>
          <w:color w:val="000000"/>
          <w:kern w:val="2"/>
          <w:sz w:val="32"/>
          <w:szCs w:val="32"/>
          <w:lang w:val="en-US" w:eastAsia="zh-CN" w:bidi="ar-SA"/>
        </w:rPr>
        <w:t>三亚市吉阳区东岸一路旅文三亚总部港A2栋8层</w:t>
      </w:r>
      <w:r>
        <w:rPr>
          <w:rFonts w:hint="eastAsia" w:ascii="仿宋_GB2312" w:hAnsi="仿宋_GB2312" w:eastAsia="仿宋_GB2312" w:cs="仿宋_GB2312"/>
          <w:b w:val="0"/>
          <w:bCs w:val="0"/>
          <w:color w:val="000000"/>
          <w:kern w:val="2"/>
          <w:sz w:val="32"/>
          <w:szCs w:val="32"/>
          <w:lang w:val="en-US" w:eastAsia="zh-CN" w:bidi="ar-SA"/>
        </w:rPr>
        <w:t>2</w:t>
      </w:r>
      <w:r>
        <w:rPr>
          <w:rFonts w:hint="default" w:ascii="仿宋_GB2312" w:hAnsi="仿宋_GB2312" w:eastAsia="仿宋_GB2312" w:cs="仿宋_GB2312"/>
          <w:b w:val="0"/>
          <w:bCs w:val="0"/>
          <w:color w:val="000000"/>
          <w:kern w:val="2"/>
          <w:sz w:val="32"/>
          <w:szCs w:val="32"/>
          <w:lang w:val="en-US" w:eastAsia="zh-CN" w:bidi="ar-SA"/>
        </w:rPr>
        <w:t>号会议室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left"/>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联系人：</w:t>
      </w:r>
      <w:r>
        <w:rPr>
          <w:rFonts w:hint="eastAsia" w:ascii="仿宋_GB2312" w:hAnsi="仿宋_GB2312" w:eastAsia="仿宋_GB2312" w:cs="仿宋_GB2312"/>
          <w:b w:val="0"/>
          <w:bCs w:val="0"/>
          <w:color w:val="000000"/>
          <w:sz w:val="32"/>
          <w:szCs w:val="32"/>
          <w:lang w:val="en" w:eastAsia="zh-CN"/>
        </w:rPr>
        <w:t>何</w:t>
      </w:r>
      <w:r>
        <w:rPr>
          <w:rFonts w:hint="eastAsia" w:ascii="仿宋_GB2312" w:hAnsi="仿宋_GB2312" w:eastAsia="仿宋_GB2312" w:cs="仿宋_GB2312"/>
          <w:b w:val="0"/>
          <w:bCs w:val="0"/>
          <w:color w:val="000000"/>
          <w:sz w:val="32"/>
          <w:szCs w:val="32"/>
          <w:lang w:val="en-US" w:eastAsia="zh-CN"/>
        </w:rPr>
        <w:t>先生</w:t>
      </w:r>
      <w:r>
        <w:rPr>
          <w:rFonts w:hint="eastAsia" w:ascii="仿宋_GB2312" w:hAnsi="仿宋_GB2312" w:eastAsia="仿宋_GB2312" w:cs="仿宋_GB2312"/>
          <w:b w:val="0"/>
          <w:bCs w:val="0"/>
          <w:color w:val="000000"/>
          <w:sz w:val="32"/>
          <w:szCs w:val="32"/>
        </w:rPr>
        <w:t>，电话：88</w:t>
      </w:r>
      <w:r>
        <w:rPr>
          <w:rFonts w:hint="eastAsia" w:ascii="仿宋_GB2312" w:hAnsi="仿宋_GB2312" w:eastAsia="仿宋_GB2312" w:cs="仿宋_GB2312"/>
          <w:b w:val="0"/>
          <w:bCs w:val="0"/>
          <w:color w:val="000000"/>
          <w:sz w:val="32"/>
          <w:szCs w:val="32"/>
          <w:lang w:val="en-US" w:eastAsia="zh-CN"/>
        </w:rPr>
        <w:t>281937</w:t>
      </w:r>
    </w:p>
    <w:p>
      <w:pPr>
        <w:ind w:firstLine="640" w:firstLineChars="200"/>
        <w:rPr>
          <w:rFonts w:hint="default" w:ascii="Times New Roman" w:hAnsi="Times New Roman" w:eastAsia="仿宋_GB2312" w:cs="Times New Roman"/>
          <w:b w:val="0"/>
          <w:bCs w:val="0"/>
          <w:color w:val="000000"/>
          <w:sz w:val="32"/>
          <w:szCs w:val="32"/>
          <w:lang w:eastAsia="zh-CN"/>
        </w:rPr>
      </w:pPr>
      <w:r>
        <w:rPr>
          <w:rFonts w:hint="eastAsia" w:ascii="仿宋_GB2312" w:hAnsi="仿宋_GB2312" w:eastAsia="仿宋_GB2312" w:cs="仿宋_GB2312"/>
          <w:b w:val="0"/>
          <w:bCs w:val="0"/>
          <w:sz w:val="32"/>
          <w:szCs w:val="32"/>
        </w:rPr>
        <w:t>各单位</w:t>
      </w:r>
      <w:r>
        <w:rPr>
          <w:rFonts w:hint="eastAsia" w:ascii="仿宋_GB2312" w:hAnsi="仿宋_GB2312" w:eastAsia="仿宋_GB2312" w:cs="仿宋_GB2312"/>
          <w:b w:val="0"/>
          <w:bCs w:val="0"/>
          <w:sz w:val="32"/>
          <w:szCs w:val="32"/>
          <w:lang w:val="en-US" w:eastAsia="zh-CN"/>
        </w:rPr>
        <w:t>询价</w:t>
      </w:r>
      <w:r>
        <w:rPr>
          <w:rFonts w:hint="eastAsia" w:ascii="仿宋_GB2312" w:hAnsi="仿宋_GB2312" w:eastAsia="仿宋_GB2312" w:cs="仿宋_GB2312"/>
          <w:b w:val="0"/>
          <w:bCs w:val="0"/>
          <w:sz w:val="32"/>
          <w:szCs w:val="32"/>
        </w:rPr>
        <w:t>文件由单位自行保管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密封）</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询价</w:t>
      </w:r>
      <w:r>
        <w:rPr>
          <w:rFonts w:hint="eastAsia" w:ascii="仿宋_GB2312" w:hAnsi="仿宋_GB2312" w:eastAsia="仿宋_GB2312" w:cs="仿宋_GB2312"/>
          <w:b w:val="0"/>
          <w:bCs w:val="0"/>
          <w:sz w:val="32"/>
          <w:szCs w:val="32"/>
        </w:rPr>
        <w:t>当日在现场打开，无需提前递交。</w:t>
      </w: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right"/>
        <w:rPr>
          <w:rFonts w:hint="default" w:ascii="Times New Roman" w:hAnsi="Times New Roman" w:eastAsia="仿宋_GB2312" w:cs="Times New Roman"/>
          <w:b w:val="0"/>
          <w:bCs w:val="0"/>
          <w:color w:val="000000"/>
          <w:sz w:val="32"/>
          <w:szCs w:val="32"/>
          <w:lang w:eastAsia="zh-CN"/>
        </w:rPr>
      </w:pPr>
    </w:p>
    <w:p>
      <w:pPr>
        <w:pStyle w:val="3"/>
        <w:keepNext w:val="0"/>
        <w:keepLines w:val="0"/>
        <w:pageBreakBefore w:val="0"/>
        <w:kinsoku/>
        <w:wordWrap/>
        <w:overflowPunct/>
        <w:topLinePunct w:val="0"/>
        <w:autoSpaceDE/>
        <w:autoSpaceDN/>
        <w:bidi w:val="0"/>
        <w:adjustRightInd/>
        <w:snapToGrid/>
        <w:spacing w:line="579" w:lineRule="exact"/>
        <w:ind w:left="0" w:firstLine="640" w:firstLineChars="200"/>
        <w:jc w:val="center"/>
        <w:rPr>
          <w:rFonts w:hint="default" w:ascii="Times New Roman" w:hAnsi="Times New Roman" w:eastAsia="仿宋_GB2312" w:cs="Times New Roman"/>
          <w:b w:val="0"/>
          <w:bCs w:val="0"/>
          <w:color w:val="000000"/>
          <w:sz w:val="32"/>
          <w:szCs w:val="32"/>
          <w:lang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eastAsia="zh-CN"/>
        </w:rPr>
        <w:t>三亚市旅游和文化广电体育局</w:t>
      </w:r>
    </w:p>
    <w:p>
      <w:pPr>
        <w:jc w:val="center"/>
        <w:rPr>
          <w:rFonts w:hint="eastAsia" w:ascii="Times New Roman" w:hAnsi="Times New Roman" w:eastAsia="仿宋_GB2312" w:cs="Times New Roman"/>
          <w:b w:val="0"/>
          <w:bCs w:val="0"/>
          <w:color w:val="000000"/>
          <w:sz w:val="15"/>
          <w:szCs w:val="15"/>
          <w:lang w:val="en-US" w:eastAsia="zh-CN"/>
        </w:rPr>
      </w:pPr>
      <w:r>
        <w:rPr>
          <w:rFonts w:hint="eastAsia" w:ascii="Times New Roman" w:hAnsi="Times New Roman" w:eastAsia="仿宋_GB2312" w:cs="Times New Roman"/>
          <w:b w:val="0"/>
          <w:bCs w:val="0"/>
          <w:color w:val="000000"/>
          <w:sz w:val="32"/>
          <w:szCs w:val="32"/>
          <w:lang w:val="en-US" w:eastAsia="zh-CN"/>
        </w:rPr>
        <w:t xml:space="preserve">                    </w:t>
      </w:r>
      <w:r>
        <w:rPr>
          <w:rFonts w:hint="default" w:ascii="Times New Roman" w:hAnsi="Times New Roman" w:eastAsia="仿宋_GB2312" w:cs="Times New Roman"/>
          <w:b w:val="0"/>
          <w:bCs w:val="0"/>
          <w:color w:val="000000"/>
          <w:sz w:val="32"/>
          <w:szCs w:val="32"/>
          <w:lang w:val="en-US" w:eastAsia="zh-CN"/>
        </w:rPr>
        <w:t>202</w:t>
      </w: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val="en-US" w:eastAsia="zh-CN"/>
        </w:rPr>
        <w:t>年</w:t>
      </w:r>
      <w:r>
        <w:rPr>
          <w:rFonts w:hint="eastAsia" w:ascii="Times New Roman" w:hAnsi="Times New Roman" w:eastAsia="仿宋_GB2312" w:cs="Times New Roman"/>
          <w:b w:val="0"/>
          <w:bCs w:val="0"/>
          <w:color w:val="000000"/>
          <w:sz w:val="32"/>
          <w:szCs w:val="32"/>
          <w:lang w:val="en-US" w:eastAsia="zh-CN"/>
        </w:rPr>
        <w:t>6</w:t>
      </w:r>
      <w:r>
        <w:rPr>
          <w:rFonts w:hint="default" w:ascii="Times New Roman" w:hAnsi="Times New Roman" w:eastAsia="仿宋_GB2312" w:cs="Times New Roman"/>
          <w:b w:val="0"/>
          <w:bCs w:val="0"/>
          <w:color w:val="000000"/>
          <w:sz w:val="32"/>
          <w:szCs w:val="32"/>
          <w:lang w:val="en-US" w:eastAsia="zh-CN"/>
        </w:rPr>
        <w:t>月</w:t>
      </w:r>
      <w:r>
        <w:rPr>
          <w:rFonts w:hint="eastAsia" w:ascii="Times New Roman" w:hAnsi="Times New Roman" w:eastAsia="仿宋_GB2312" w:cs="Times New Roman"/>
          <w:b w:val="0"/>
          <w:bCs w:val="0"/>
          <w:color w:val="000000"/>
          <w:sz w:val="32"/>
          <w:szCs w:val="32"/>
          <w:lang w:val="en-US" w:eastAsia="zh-CN"/>
        </w:rPr>
        <w:t>11</w:t>
      </w:r>
      <w:r>
        <w:rPr>
          <w:rFonts w:hint="default" w:ascii="Times New Roman" w:hAnsi="Times New Roman" w:eastAsia="仿宋_GB2312" w:cs="Times New Roman"/>
          <w:b w:val="0"/>
          <w:bCs w:val="0"/>
          <w:color w:val="000000"/>
          <w:sz w:val="32"/>
          <w:szCs w:val="32"/>
          <w:lang w:val="en-US" w:eastAsia="zh-CN"/>
        </w:rPr>
        <w:t>日</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ZDFlNDQ1ZGY3MTVkNDc5ODAwNTVkNThmOGU0YzIifQ=="/>
  </w:docVars>
  <w:rsids>
    <w:rsidRoot w:val="00000000"/>
    <w:rsid w:val="00CF110C"/>
    <w:rsid w:val="01527F71"/>
    <w:rsid w:val="023512AC"/>
    <w:rsid w:val="025B5D93"/>
    <w:rsid w:val="02A132FE"/>
    <w:rsid w:val="02A520E6"/>
    <w:rsid w:val="030D0734"/>
    <w:rsid w:val="03333E7A"/>
    <w:rsid w:val="03745DC1"/>
    <w:rsid w:val="03A05652"/>
    <w:rsid w:val="03D53D87"/>
    <w:rsid w:val="041E4ABF"/>
    <w:rsid w:val="04826D2E"/>
    <w:rsid w:val="04D55AE8"/>
    <w:rsid w:val="04D94077"/>
    <w:rsid w:val="05A625A8"/>
    <w:rsid w:val="05BD6056"/>
    <w:rsid w:val="065A7757"/>
    <w:rsid w:val="066300E8"/>
    <w:rsid w:val="07825D59"/>
    <w:rsid w:val="07983E97"/>
    <w:rsid w:val="07F4BE29"/>
    <w:rsid w:val="083A2C5B"/>
    <w:rsid w:val="087A797A"/>
    <w:rsid w:val="0A652A31"/>
    <w:rsid w:val="0BD27AA6"/>
    <w:rsid w:val="0BED0FC6"/>
    <w:rsid w:val="1061656C"/>
    <w:rsid w:val="112D5510"/>
    <w:rsid w:val="11BF1A3D"/>
    <w:rsid w:val="122861C8"/>
    <w:rsid w:val="12E2404E"/>
    <w:rsid w:val="12EC0194"/>
    <w:rsid w:val="137C3A6B"/>
    <w:rsid w:val="13AF2F6F"/>
    <w:rsid w:val="144E4761"/>
    <w:rsid w:val="15A765F4"/>
    <w:rsid w:val="15FF152C"/>
    <w:rsid w:val="16635AB1"/>
    <w:rsid w:val="16A56688"/>
    <w:rsid w:val="16FC64CC"/>
    <w:rsid w:val="17855928"/>
    <w:rsid w:val="178564C1"/>
    <w:rsid w:val="17ED5B94"/>
    <w:rsid w:val="17F92CF0"/>
    <w:rsid w:val="181B501A"/>
    <w:rsid w:val="19305C51"/>
    <w:rsid w:val="19813C3F"/>
    <w:rsid w:val="19C5656E"/>
    <w:rsid w:val="1A78612C"/>
    <w:rsid w:val="1B1EE041"/>
    <w:rsid w:val="1BFB057C"/>
    <w:rsid w:val="1C2D6E04"/>
    <w:rsid w:val="1CBD1F32"/>
    <w:rsid w:val="1CD001DE"/>
    <w:rsid w:val="1E7D162C"/>
    <w:rsid w:val="1F6A3A8D"/>
    <w:rsid w:val="1FFC8B35"/>
    <w:rsid w:val="200A1FE3"/>
    <w:rsid w:val="2015151B"/>
    <w:rsid w:val="20832DF2"/>
    <w:rsid w:val="21696064"/>
    <w:rsid w:val="226F199F"/>
    <w:rsid w:val="229032BB"/>
    <w:rsid w:val="22F81ACF"/>
    <w:rsid w:val="231B0D32"/>
    <w:rsid w:val="254554E2"/>
    <w:rsid w:val="256C3DC1"/>
    <w:rsid w:val="25EF3DCB"/>
    <w:rsid w:val="26005C42"/>
    <w:rsid w:val="26812549"/>
    <w:rsid w:val="26C3146C"/>
    <w:rsid w:val="272975CD"/>
    <w:rsid w:val="275B367B"/>
    <w:rsid w:val="277D5D97"/>
    <w:rsid w:val="282B6C11"/>
    <w:rsid w:val="29E27F3C"/>
    <w:rsid w:val="2BBA1F9C"/>
    <w:rsid w:val="2C0C6A9D"/>
    <w:rsid w:val="2D3E5731"/>
    <w:rsid w:val="2DA65F86"/>
    <w:rsid w:val="2F8B3EB0"/>
    <w:rsid w:val="301E2654"/>
    <w:rsid w:val="30226E54"/>
    <w:rsid w:val="30256B0B"/>
    <w:rsid w:val="30822B39"/>
    <w:rsid w:val="30E42336"/>
    <w:rsid w:val="31E2782A"/>
    <w:rsid w:val="31F07456"/>
    <w:rsid w:val="34B75E2D"/>
    <w:rsid w:val="353F6BC5"/>
    <w:rsid w:val="35EF7152"/>
    <w:rsid w:val="36734E67"/>
    <w:rsid w:val="367A7548"/>
    <w:rsid w:val="370A5E1F"/>
    <w:rsid w:val="37A91900"/>
    <w:rsid w:val="37D86499"/>
    <w:rsid w:val="38BA0739"/>
    <w:rsid w:val="397A08A5"/>
    <w:rsid w:val="3B3C37B7"/>
    <w:rsid w:val="3B844130"/>
    <w:rsid w:val="3BE40322"/>
    <w:rsid w:val="3D88145B"/>
    <w:rsid w:val="3E2D328B"/>
    <w:rsid w:val="3EAB0813"/>
    <w:rsid w:val="3F7E818D"/>
    <w:rsid w:val="424D5A51"/>
    <w:rsid w:val="42504B90"/>
    <w:rsid w:val="42843399"/>
    <w:rsid w:val="43B126E2"/>
    <w:rsid w:val="447211D8"/>
    <w:rsid w:val="45305DA3"/>
    <w:rsid w:val="45BF20C6"/>
    <w:rsid w:val="460F3276"/>
    <w:rsid w:val="46472A10"/>
    <w:rsid w:val="497342EF"/>
    <w:rsid w:val="49F60938"/>
    <w:rsid w:val="4BD061D0"/>
    <w:rsid w:val="4BE95FB3"/>
    <w:rsid w:val="4D100B4F"/>
    <w:rsid w:val="4DC3409B"/>
    <w:rsid w:val="4E544B2E"/>
    <w:rsid w:val="4E546612"/>
    <w:rsid w:val="4F2E0A82"/>
    <w:rsid w:val="4F964A80"/>
    <w:rsid w:val="50937803"/>
    <w:rsid w:val="51633CE1"/>
    <w:rsid w:val="5263201F"/>
    <w:rsid w:val="52C378C2"/>
    <w:rsid w:val="53620E89"/>
    <w:rsid w:val="547D05BF"/>
    <w:rsid w:val="54D83FF4"/>
    <w:rsid w:val="5516263C"/>
    <w:rsid w:val="59297C8A"/>
    <w:rsid w:val="592D3DE7"/>
    <w:rsid w:val="5A3D0D14"/>
    <w:rsid w:val="5AF20F7A"/>
    <w:rsid w:val="5BAE7B4D"/>
    <w:rsid w:val="5BC86C25"/>
    <w:rsid w:val="5C017D92"/>
    <w:rsid w:val="5D731E72"/>
    <w:rsid w:val="5D872DC4"/>
    <w:rsid w:val="5E7B47C0"/>
    <w:rsid w:val="5EFE05F4"/>
    <w:rsid w:val="5FBB278F"/>
    <w:rsid w:val="5FE7362F"/>
    <w:rsid w:val="600F6C40"/>
    <w:rsid w:val="610417D1"/>
    <w:rsid w:val="62471D3E"/>
    <w:rsid w:val="630263D7"/>
    <w:rsid w:val="635A5B72"/>
    <w:rsid w:val="63953FA2"/>
    <w:rsid w:val="63954399"/>
    <w:rsid w:val="64034EC5"/>
    <w:rsid w:val="641B7951"/>
    <w:rsid w:val="64306D81"/>
    <w:rsid w:val="658C6239"/>
    <w:rsid w:val="6607061E"/>
    <w:rsid w:val="67738A47"/>
    <w:rsid w:val="67A640D2"/>
    <w:rsid w:val="68A56BE1"/>
    <w:rsid w:val="68DA1544"/>
    <w:rsid w:val="69437E41"/>
    <w:rsid w:val="6A740403"/>
    <w:rsid w:val="6B052831"/>
    <w:rsid w:val="6BB474BD"/>
    <w:rsid w:val="6CCB047D"/>
    <w:rsid w:val="6CF21078"/>
    <w:rsid w:val="6D1D02B2"/>
    <w:rsid w:val="6D2E4BAB"/>
    <w:rsid w:val="6F60676D"/>
    <w:rsid w:val="70137154"/>
    <w:rsid w:val="70BF93C3"/>
    <w:rsid w:val="70D71700"/>
    <w:rsid w:val="70EF6DAB"/>
    <w:rsid w:val="71494FDF"/>
    <w:rsid w:val="71E25DFB"/>
    <w:rsid w:val="7254593A"/>
    <w:rsid w:val="72FD4546"/>
    <w:rsid w:val="7450329B"/>
    <w:rsid w:val="745B26A4"/>
    <w:rsid w:val="74AA1EDD"/>
    <w:rsid w:val="764A25DE"/>
    <w:rsid w:val="76592168"/>
    <w:rsid w:val="770164D0"/>
    <w:rsid w:val="772616E6"/>
    <w:rsid w:val="77EA6BD9"/>
    <w:rsid w:val="78350E30"/>
    <w:rsid w:val="79211F6A"/>
    <w:rsid w:val="7AC758F2"/>
    <w:rsid w:val="7ACD0A2E"/>
    <w:rsid w:val="7AD5B05D"/>
    <w:rsid w:val="7B5D8EE9"/>
    <w:rsid w:val="7BD81903"/>
    <w:rsid w:val="7C152881"/>
    <w:rsid w:val="7D0A7D18"/>
    <w:rsid w:val="7DD520D4"/>
    <w:rsid w:val="7DEF01F0"/>
    <w:rsid w:val="7E4B2893"/>
    <w:rsid w:val="7E7F2881"/>
    <w:rsid w:val="7EBD4ECF"/>
    <w:rsid w:val="7ED9319D"/>
    <w:rsid w:val="7EEF6BA4"/>
    <w:rsid w:val="7EFF5F3E"/>
    <w:rsid w:val="7F320297"/>
    <w:rsid w:val="7F3EBD5D"/>
    <w:rsid w:val="9E3D4CB6"/>
    <w:rsid w:val="9FFEF4FE"/>
    <w:rsid w:val="AEFF5D38"/>
    <w:rsid w:val="BE9D93D1"/>
    <w:rsid w:val="BF4FF6F6"/>
    <w:rsid w:val="BF7F8ADE"/>
    <w:rsid w:val="D97F5D76"/>
    <w:rsid w:val="DEFD6B24"/>
    <w:rsid w:val="E37DD9CE"/>
    <w:rsid w:val="ECAE8611"/>
    <w:rsid w:val="EDE19521"/>
    <w:rsid w:val="F93F6F4C"/>
    <w:rsid w:val="FB3D3C7A"/>
    <w:rsid w:val="FBF0E871"/>
    <w:rsid w:val="FCE646F3"/>
    <w:rsid w:val="FD7B30A3"/>
    <w:rsid w:val="FDABA8D4"/>
    <w:rsid w:val="FF37B456"/>
    <w:rsid w:val="FF7E703C"/>
    <w:rsid w:val="FF7F4095"/>
    <w:rsid w:val="FF8F17B3"/>
    <w:rsid w:val="FFB78FEA"/>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ind w:left="1469"/>
      <w:outlineLvl w:val="0"/>
    </w:pPr>
    <w:rPr>
      <w:rFonts w:ascii="宋体" w:hAnsi="宋体" w:eastAsia="宋体" w:cs="宋体"/>
      <w:sz w:val="31"/>
      <w:szCs w:val="31"/>
    </w:rPr>
  </w:style>
  <w:style w:type="paragraph" w:styleId="4">
    <w:name w:val="heading 2"/>
    <w:basedOn w:val="1"/>
    <w:next w:val="1"/>
    <w:qFormat/>
    <w:uiPriority w:val="1"/>
    <w:pPr>
      <w:ind w:left="498" w:right="2863"/>
      <w:outlineLvl w:val="1"/>
    </w:pPr>
    <w:rPr>
      <w:rFonts w:ascii="宋体" w:hAnsi="宋体" w:eastAsia="宋体" w:cs="宋体"/>
      <w:sz w:val="29"/>
      <w:szCs w:val="29"/>
    </w:rPr>
  </w:style>
  <w:style w:type="character" w:default="1" w:styleId="15">
    <w:name w:val="Default Paragraph Font"/>
    <w:semiHidden/>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Salutation"/>
    <w:basedOn w:val="1"/>
    <w:next w:val="1"/>
    <w:qFormat/>
    <w:uiPriority w:val="0"/>
    <w:rPr>
      <w:rFonts w:ascii="Times New Roman" w:hAnsi="Times New Roman" w:eastAsia="宋体" w:cs="Times New Roman"/>
    </w:rPr>
  </w:style>
  <w:style w:type="paragraph" w:styleId="6">
    <w:name w:val="Body Text"/>
    <w:basedOn w:val="1"/>
    <w:qFormat/>
    <w:uiPriority w:val="1"/>
    <w:rPr>
      <w:rFonts w:ascii="宋体" w:hAnsi="宋体" w:eastAsia="宋体" w:cs="宋体"/>
      <w:sz w:val="23"/>
      <w:szCs w:val="23"/>
    </w:rPr>
  </w:style>
  <w:style w:type="paragraph" w:styleId="7">
    <w:name w:val="Body Text Indent"/>
    <w:basedOn w:val="1"/>
    <w:qFormat/>
    <w:uiPriority w:val="0"/>
    <w:pPr>
      <w:spacing w:after="120"/>
      <w:ind w:left="420" w:leftChars="200"/>
    </w:pPr>
  </w:style>
  <w:style w:type="paragraph" w:styleId="8">
    <w:name w:val="footer"/>
    <w:basedOn w:val="1"/>
    <w:unhideWhenUsed/>
    <w:qFormat/>
    <w:uiPriority w:val="0"/>
    <w:pPr>
      <w:tabs>
        <w:tab w:val="center" w:pos="4153"/>
        <w:tab w:val="right" w:pos="8306"/>
      </w:tabs>
      <w:snapToGrid w:val="0"/>
      <w:jc w:val="left"/>
    </w:pPr>
    <w:rPr>
      <w:sz w:val="18"/>
    </w:rPr>
  </w:style>
  <w:style w:type="paragraph" w:styleId="9">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6">
    <w:name w:val="Strong"/>
    <w:basedOn w:val="1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2479</Words>
  <Characters>2585</Characters>
  <Lines>0</Lines>
  <Paragraphs>0</Paragraphs>
  <TotalTime>32</TotalTime>
  <ScaleCrop>false</ScaleCrop>
  <LinksUpToDate>false</LinksUpToDate>
  <CharactersWithSpaces>2646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2014-11-02T04:08:00Z</dcterms:created>
  <dc:creator>Administrator</dc:creator>
  <cp:lastModifiedBy>Administrator</cp:lastModifiedBy>
  <cp:lastPrinted>2026-06-11T08:16:53Z</cp:lastPrinted>
  <dcterms:modified xsi:type="dcterms:W3CDTF">2026-06-11T08:24:28Z</dcterms:modified>
  <dc:title>三亚市文物保护单位安防建设设计方案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5933635B956B40CBA94C403FA56CCBBE_12</vt:lpwstr>
  </property>
  <property fmtid="{D5CDD505-2E9C-101B-9397-08002B2CF9AE}" pid="4" name="KSOTemplateDocerSaveRecord">
    <vt:lpwstr>eyJoZGlkIjoiZDVhZDFlNDQ1ZGY3MTVkNDc5ODAwNTVkNThmOGU0YzIiLCJ1c2VySWQiOiIxMDMyNjM0Njk5In0=</vt:lpwstr>
  </property>
</Properties>
</file>