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068EE1">
      <w:pPr>
        <w:jc w:val="both"/>
        <w:rPr>
          <w:rFonts w:hint="eastAsia" w:ascii="Times New Roman" w:hAnsi="Times New Roman" w:eastAsia="黑体" w:cs="黑体"/>
          <w:sz w:val="32"/>
          <w:szCs w:val="40"/>
          <w:lang w:val="en-US" w:eastAsia="zh-CN"/>
        </w:rPr>
      </w:pPr>
      <w:r>
        <w:rPr>
          <w:rFonts w:hint="eastAsia" w:ascii="Times New Roman" w:hAnsi="Times New Roman" w:eastAsia="黑体" w:cs="黑体"/>
          <w:sz w:val="32"/>
          <w:szCs w:val="40"/>
          <w:lang w:val="en-US" w:eastAsia="zh-CN"/>
        </w:rPr>
        <w:t>附件8</w:t>
      </w:r>
    </w:p>
    <w:p w14:paraId="5EA7CBE7">
      <w:pPr>
        <w:jc w:val="center"/>
        <w:rPr>
          <w:rFonts w:hint="eastAsia" w:ascii="Times New Roman" w:hAnsi="Times New Roma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三亚海水煮盐技艺</w:t>
      </w:r>
    </w:p>
    <w:p w14:paraId="13821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三亚海水煮盐技艺历史悠久，从唐代开始，在当时的古崖州区域（如今三亚崖州区）海水煮盐技艺和行当颇为发达，曾经遍布以煮盐为生的村落，像崖州区的盐灶村就因制盐小有名气。</w:t>
      </w:r>
    </w:p>
    <w:p w14:paraId="14E1DE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黑体"/>
          <w:sz w:val="32"/>
          <w:szCs w:val="32"/>
        </w:rPr>
      </w:pP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Times New Roman" w:hAnsi="Times New Roman" w:eastAsia="黑体" w:cs="黑体"/>
          <w:sz w:val="32"/>
          <w:szCs w:val="32"/>
        </w:rPr>
        <w:t>主要工具</w:t>
      </w:r>
    </w:p>
    <w:p w14:paraId="43F001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盐灶村古法煮盐的主要工具，一是滤卤的盐漏，二是煎炼海盐的煮锅，另有耙集咸土的木耙、专铲煮锅内盐沙的木铲等。</w:t>
      </w:r>
    </w:p>
    <w:p w14:paraId="779388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二、煮盐流程</w:t>
      </w:r>
    </w:p>
    <w:p w14:paraId="2611C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宋元以前，海盐最普遍的生产方法是煎煮，但并非直接舀海水到锅里火烧烘烤，而是要经过一系列生产流程，每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道工序</w:t>
      </w:r>
      <w:r>
        <w:rPr>
          <w:rFonts w:hint="eastAsia" w:ascii="Times New Roman" w:hAnsi="Times New Roman" w:eastAsia="仿宋_GB2312" w:cs="仿宋_GB2312"/>
          <w:sz w:val="32"/>
          <w:szCs w:val="32"/>
        </w:rPr>
        <w:t>有特定的操作技术。三亚崖州区盐灶村的海水煮盐方法，流程如下：</w:t>
      </w:r>
    </w:p>
    <w:p w14:paraId="34C2CF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1.收集海水：收集含盐量约3.5%的海水。</w:t>
      </w:r>
    </w:p>
    <w:p w14:paraId="36ED3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2.初步沉淀：在将海水引入蒸发池之前，先进行初步沉淀，去除其中的悬浮物和较大的颗粒。</w:t>
      </w:r>
    </w:p>
    <w:p w14:paraId="3D9F9B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3.过滤海水：有条件的情况下，可以用两层棉布、活性炭加粗砂做一个过滤器；如果没有棉布，可以用一层苔藓、一层活性炭、一层干净的细沙和一层粗砂来过滤。活性炭可将木柴烧至半透后闷灭，再碾碎备用。</w:t>
      </w:r>
    </w:p>
    <w:p w14:paraId="082EB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4.蒸发浓缩：把过滤过的海水放进容器里煮，煮到海水还剩十分之一的时候，可以再过滤一次，然后接着煮，也可将初步处理过的海水引入蒸发池，通过自然蒸发或人工加热的方式，使海水中的水分逐渐蒸发，盐分则逐渐浓缩。</w:t>
      </w:r>
    </w:p>
    <w:p w14:paraId="4418F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5.结晶：随着水分的不断蒸发，盐的浓度会逐渐增加，直至达到饱和状态，盐开始结晶。当有大量晶体析出时，将容器搬离火源，一直搅拌，利用容器的余温将水分蒸发干。</w:t>
      </w:r>
    </w:p>
    <w:p w14:paraId="6CC338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6.收集盐晶：当盐晶达到一定大小后，用筛子或刮刀将盐晶收集出来。收集到的盐晶可能还含有少量杂质，需要进一步清洗。</w:t>
      </w:r>
    </w:p>
    <w:p w14:paraId="23020C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7.清洗晾晒：使用清水冲洗收集到的盐晶，去除表面的杂质和溶解的有机物，之后放在通风良好的地方晾晒，直至完全干燥。</w:t>
      </w:r>
    </w:p>
    <w:p w14:paraId="1382A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8.后续处理（可选）：根据需要，可以将干燥后的盐晶研磨成粉末状，便于储存和使用，最后进行包装，确保卫生和防止受潮。</w:t>
      </w:r>
    </w:p>
    <w:p w14:paraId="68BCC5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崖州盐灶制盐技艺的历史渊源深厚，其发展轨迹与盐灶村的存在紧密相连，是古代崖州乃至琼南地区海洋开发史、手工业史和移民史的重要见证。其历史脉络主要体现在以下几个方面：</w:t>
      </w:r>
    </w:p>
    <w:p w14:paraId="1DA91B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1.地名佐证：盐灶村最直接、最有力的历史证据便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来自</w:t>
      </w:r>
      <w:r>
        <w:rPr>
          <w:rFonts w:hint="eastAsia" w:ascii="Times New Roman" w:hAnsi="Times New Roman" w:eastAsia="仿宋_GB2312" w:cs="仿宋_GB2312"/>
          <w:sz w:val="32"/>
          <w:szCs w:val="32"/>
        </w:rPr>
        <w:t>其村名。在中国古代，“灶”是煮盐核心设备的专称，“盐灶”一词特指制盐的场所。该村以“盐灶”为名，清晰地表明古代此地曾是官方认证或规模集中的海盐生产基地。地名作为“活化石”，证明了最迟在村落定型之时（明清时期），制盐业已是本地的核心产业和身份标识。据地方志记载及村民口述历史，其制盐活动可追溯至明清时期，乃至更早。</w:t>
      </w:r>
    </w:p>
    <w:p w14:paraId="529703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.历史底蕴：盐灶村的制盐历史源远流长，其不仅是地方生计的支柱，更承载着深厚的文化记忆。盐税自周朝起便是国家重要财源，而林姓始祖林坚（比干之子）被周武王赐姓并特许经营盐业，更印证了其悠久渊源；春秋时管仲推行的“官山海”政策，则进一步凸显了盐在富国强兵中的战略地位。</w:t>
      </w:r>
    </w:p>
    <w:p w14:paraId="7597F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3.地方史志：虽然直接关于盐灶村的记载可能缺失，但地方志是重要佐证。据《崖州志》记载：“乾元元年，宁远、振州等县有盐。近海百姓煮海水为盐，远近取给。”此中之振州，就是如今的三亚以及周边一带，这表明海水煮盐的技艺和行当，早从唐代开始便存在于当时的古崖州区域，而且颇为发达。</w:t>
      </w:r>
    </w:p>
    <w:p w14:paraId="471EA0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4.社会价值：三亚市崖州区盐灶村的制盐历史，源于古代先民利用本地自然资源的高超智慧，发展于历代官营盐业的经济框架之下，是沿海社群重要的生计方式，塑造了特定的社会组织（如灶户灶区）和身份认同。它不仅是一项传统技艺，更是承载了崖州数百年海洋开发史和社区文化史的活态遗产，具有极高的保护和研究价值。</w:t>
      </w:r>
    </w:p>
    <w:p w14:paraId="49EA1259">
      <w:bookmarkStart w:id="0" w:name="_GoBack"/>
      <w:bookmarkEnd w:id="0"/>
    </w:p>
    <w:sectPr>
      <w:pgSz w:w="11906" w:h="16838"/>
      <w:pgMar w:top="2098" w:right="1474" w:bottom="198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37F2C4"/>
    <w:rsid w:val="5F37F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2025-12-23T17:42:00Z</dcterms:created>
  <dc:creator>霏霏啥也不知道</dc:creator>
  <cp:lastModifiedBy>霏霏啥也不知道</cp:lastModifiedBy>
  <dcterms:modified xsi:type="dcterms:W3CDTF">2025-12-23T17:42:42Z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9731AD6554B1CF2F02644A69FF7C37F1_41</vt:lpwstr>
  </property>
</Properties>
</file>