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E53202C">
      <w:pPr>
        <w:spacing w:line="572" w:lineRule="exact"/>
        <w:jc w:val="both"/>
        <w:rPr>
          <w:rFonts w:hint="eastAsia" w:ascii="Times New Roman" w:hAnsi="Times New Roman" w:eastAsia="黑体" w:cs="Times New Roman"/>
          <w:sz w:val="32"/>
          <w:szCs w:val="32"/>
          <w:lang w:val="en-US" w:eastAsia="zh-CN"/>
        </w:rPr>
      </w:pPr>
      <w:r>
        <w:rPr>
          <w:rFonts w:hint="eastAsia" w:ascii="Times New Roman" w:hAnsi="Times New Roman" w:eastAsia="黑体" w:cs="Times New Roman"/>
          <w:sz w:val="32"/>
          <w:szCs w:val="32"/>
          <w:lang w:val="en-US" w:eastAsia="zh-CN"/>
        </w:rPr>
        <w:t>附件5</w:t>
      </w:r>
    </w:p>
    <w:p w14:paraId="40BF8DF9">
      <w:pPr>
        <w:spacing w:line="578" w:lineRule="exact"/>
        <w:jc w:val="center"/>
        <w:rPr>
          <w:rFonts w:hint="eastAsia" w:ascii="Times New Roman" w:hAnsi="Times New Roman" w:eastAsia="楷体" w:cs="楷体"/>
          <w:sz w:val="21"/>
          <w:szCs w:val="20"/>
          <w:lang w:val="en-US" w:eastAsia="zh-CN"/>
        </w:rPr>
      </w:pPr>
      <w:r>
        <w:rPr>
          <w:rFonts w:hint="eastAsia" w:ascii="Times New Roman" w:hAnsi="Times New Roman" w:eastAsia="方正小标宋简体" w:cs="方正小标宋简体"/>
          <w:sz w:val="44"/>
          <w:szCs w:val="44"/>
          <w:lang w:val="en-US" w:eastAsia="zh-CN"/>
        </w:rPr>
        <w:t>崖城塔糕制作技艺</w:t>
      </w:r>
    </w:p>
    <w:p w14:paraId="6424B6E8">
      <w:pPr>
        <w:keepNext w:val="0"/>
        <w:keepLines w:val="0"/>
        <w:pageBreakBefore w:val="0"/>
        <w:widowControl w:val="0"/>
        <w:kinsoku/>
        <w:wordWrap/>
        <w:overflowPunct/>
        <w:topLinePunct w:val="0"/>
        <w:autoSpaceDE/>
        <w:autoSpaceDN/>
        <w:bidi w:val="0"/>
        <w:adjustRightInd/>
        <w:snapToGrid/>
        <w:spacing w:line="578" w:lineRule="exact"/>
        <w:ind w:firstLine="640" w:firstLineChars="200"/>
        <w:jc w:val="both"/>
        <w:textAlignment w:val="auto"/>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“无塔糕不成梁”是每逢建新房，办升梁时，崖州百姓的约定俗成。在注重仪式感的崖州地区，人们用寓意着吉祥如意的塔糕用来表达新居落成的喜悦和对未来生活的憧憬。</w:t>
      </w:r>
    </w:p>
    <w:p w14:paraId="201D0EEB">
      <w:pPr>
        <w:keepNext w:val="0"/>
        <w:keepLines w:val="0"/>
        <w:pageBreakBefore w:val="0"/>
        <w:widowControl w:val="0"/>
        <w:kinsoku/>
        <w:wordWrap/>
        <w:overflowPunct/>
        <w:topLinePunct w:val="0"/>
        <w:autoSpaceDE/>
        <w:autoSpaceDN/>
        <w:bidi w:val="0"/>
        <w:adjustRightInd/>
        <w:snapToGrid/>
        <w:spacing w:line="578" w:lineRule="exact"/>
        <w:ind w:firstLine="640" w:firstLineChars="200"/>
        <w:jc w:val="both"/>
        <w:textAlignment w:val="auto"/>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三亚崖城塔糕，系由张豪静先生于清末时期在古崖州（今三亚市崖州区）首创，至今已有逾百年历史。它并非日常点心，而是专用于上梁、祝寿、嫁娶、进宅、升迁等人生重要喜庆场合的礼仪性食品，承载着琼南地区人民对美好生活的祝愿与庆贺。</w:t>
      </w:r>
    </w:p>
    <w:p w14:paraId="69D3CA2C">
      <w:pPr>
        <w:keepNext w:val="0"/>
        <w:keepLines w:val="0"/>
        <w:pageBreakBefore w:val="0"/>
        <w:widowControl w:val="0"/>
        <w:kinsoku/>
        <w:wordWrap/>
        <w:overflowPunct/>
        <w:topLinePunct w:val="0"/>
        <w:autoSpaceDE/>
        <w:autoSpaceDN/>
        <w:bidi w:val="0"/>
        <w:adjustRightInd/>
        <w:snapToGrid/>
        <w:spacing w:line="578" w:lineRule="exact"/>
        <w:ind w:firstLine="640" w:firstLineChars="200"/>
        <w:jc w:val="both"/>
        <w:textAlignment w:val="auto"/>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三亚崖城塔糕是一种具有象征意义的传统美食，常用于新居落成等喜庆场合，因其寓意</w:t>
      </w:r>
      <w:r>
        <w:rPr>
          <w:rFonts w:hint="eastAsia" w:ascii="Times New Roman" w:hAnsi="Times New Roman" w:eastAsia="仿宋_GB2312" w:cs="仿宋_GB2312"/>
          <w:sz w:val="32"/>
          <w:szCs w:val="32"/>
          <w:lang w:eastAsia="zh-CN"/>
        </w:rPr>
        <w:t>“</w:t>
      </w:r>
      <w:r>
        <w:rPr>
          <w:rFonts w:hint="eastAsia" w:ascii="Times New Roman" w:hAnsi="Times New Roman" w:eastAsia="仿宋_GB2312" w:cs="仿宋_GB2312"/>
          <w:sz w:val="32"/>
          <w:szCs w:val="32"/>
        </w:rPr>
        <w:t>步步高升</w:t>
      </w:r>
      <w:r>
        <w:rPr>
          <w:rFonts w:hint="eastAsia" w:ascii="Times New Roman" w:hAnsi="Times New Roman" w:eastAsia="仿宋_GB2312" w:cs="仿宋_GB2312"/>
          <w:sz w:val="32"/>
          <w:szCs w:val="32"/>
          <w:lang w:eastAsia="zh-CN"/>
        </w:rPr>
        <w:t>”</w:t>
      </w:r>
      <w:r>
        <w:rPr>
          <w:rFonts w:hint="eastAsia" w:ascii="Times New Roman" w:hAnsi="Times New Roman" w:eastAsia="仿宋_GB2312" w:cs="仿宋_GB2312"/>
          <w:sz w:val="32"/>
          <w:szCs w:val="32"/>
        </w:rPr>
        <w:t>而受到喜爱。它由糯米和秘制馅料制成，口感独特，深受当地百姓的喜爱其造型独特，糕体层层叠叠，常垒至25层，取“步步高升”之吉兆，是崖州地区红事庆典中不可或缺的文化符号。</w:t>
      </w:r>
    </w:p>
    <w:p w14:paraId="362EA501">
      <w:pPr>
        <w:keepNext w:val="0"/>
        <w:keepLines w:val="0"/>
        <w:pageBreakBefore w:val="0"/>
        <w:widowControl w:val="0"/>
        <w:kinsoku/>
        <w:wordWrap/>
        <w:overflowPunct/>
        <w:topLinePunct w:val="0"/>
        <w:autoSpaceDE/>
        <w:autoSpaceDN/>
        <w:bidi w:val="0"/>
        <w:adjustRightInd/>
        <w:snapToGrid/>
        <w:spacing w:line="578" w:lineRule="exact"/>
        <w:ind w:firstLine="640" w:firstLineChars="200"/>
        <w:jc w:val="both"/>
        <w:textAlignment w:val="auto"/>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该工艺繁复，包括糯米的浸泡与研磨、粉团的调制、食用色素的点染、层层叠加的蒸制等关键环节。成品塔糕色彩鲜艳，层次分明，口感软糯香甜，不仅是味觉的享受，更是视觉的盛宴与吉祥文化的直观体现。</w:t>
      </w:r>
    </w:p>
    <w:p w14:paraId="38F54552">
      <w:pPr>
        <w:keepNext w:val="0"/>
        <w:keepLines w:val="0"/>
        <w:pageBreakBefore w:val="0"/>
        <w:widowControl w:val="0"/>
        <w:kinsoku/>
        <w:wordWrap/>
        <w:overflowPunct/>
        <w:topLinePunct w:val="0"/>
        <w:autoSpaceDE/>
        <w:autoSpaceDN/>
        <w:bidi w:val="0"/>
        <w:adjustRightInd/>
        <w:snapToGrid/>
        <w:spacing w:line="578" w:lineRule="exact"/>
        <w:ind w:firstLine="640" w:firstLineChars="200"/>
        <w:jc w:val="both"/>
        <w:textAlignment w:val="auto"/>
        <w:rPr>
          <w:rFonts w:hint="eastAsia" w:ascii="Times New Roman" w:hAnsi="Times New Roman" w:eastAsia="黑体" w:cs="黑体"/>
          <w:sz w:val="32"/>
          <w:szCs w:val="32"/>
        </w:rPr>
      </w:pPr>
      <w:r>
        <w:rPr>
          <w:rFonts w:hint="eastAsia" w:ascii="Times New Roman" w:hAnsi="Times New Roman" w:eastAsia="黑体" w:cs="黑体"/>
          <w:sz w:val="32"/>
          <w:szCs w:val="32"/>
        </w:rPr>
        <w:t>一、糕饼之礼：从祭祀到庆典</w:t>
      </w:r>
    </w:p>
    <w:p w14:paraId="06418372">
      <w:pPr>
        <w:keepNext w:val="0"/>
        <w:keepLines w:val="0"/>
        <w:pageBreakBefore w:val="0"/>
        <w:widowControl w:val="0"/>
        <w:kinsoku/>
        <w:wordWrap/>
        <w:overflowPunct/>
        <w:topLinePunct w:val="0"/>
        <w:autoSpaceDE/>
        <w:autoSpaceDN/>
        <w:bidi w:val="0"/>
        <w:adjustRightInd/>
        <w:snapToGrid/>
        <w:spacing w:line="578" w:lineRule="exact"/>
        <w:ind w:firstLine="640" w:firstLineChars="200"/>
        <w:jc w:val="both"/>
        <w:textAlignment w:val="auto"/>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中国糕饼文化源远流长，早在汉晋时期，便有点心用于祭祀与宴飨的记载。唐宋以后，糕点制作技艺日趋精良，并广泛融入民间习俗。在琼南地区，糕类食品因其“高”的谐音，自古便被赋予“步步高升”“节节高”的美好寓意，常用于建房上梁、科举赴任、婚庆寿诞等各类庆典，成为传达祝福的重要载体。</w:t>
      </w:r>
    </w:p>
    <w:p w14:paraId="4E47DC9A">
      <w:pPr>
        <w:keepNext w:val="0"/>
        <w:keepLines w:val="0"/>
        <w:pageBreakBefore w:val="0"/>
        <w:widowControl w:val="0"/>
        <w:kinsoku/>
        <w:wordWrap/>
        <w:overflowPunct/>
        <w:topLinePunct w:val="0"/>
        <w:autoSpaceDE/>
        <w:autoSpaceDN/>
        <w:bidi w:val="0"/>
        <w:adjustRightInd/>
        <w:snapToGrid/>
        <w:spacing w:line="578" w:lineRule="exact"/>
        <w:ind w:firstLine="640" w:firstLineChars="200"/>
        <w:jc w:val="both"/>
        <w:textAlignment w:val="auto"/>
        <w:rPr>
          <w:rFonts w:hint="eastAsia" w:ascii="Times New Roman" w:hAnsi="Times New Roman" w:eastAsia="黑体" w:cs="黑体"/>
          <w:sz w:val="32"/>
          <w:szCs w:val="32"/>
        </w:rPr>
      </w:pPr>
      <w:r>
        <w:rPr>
          <w:rFonts w:hint="eastAsia" w:ascii="Times New Roman" w:hAnsi="Times New Roman" w:eastAsia="黑体" w:cs="黑体"/>
          <w:sz w:val="32"/>
          <w:szCs w:val="32"/>
        </w:rPr>
        <w:t>二、崖州塔糕之创始与发展</w:t>
      </w:r>
    </w:p>
    <w:p w14:paraId="70C51A0B">
      <w:pPr>
        <w:keepNext w:val="0"/>
        <w:keepLines w:val="0"/>
        <w:pageBreakBefore w:val="0"/>
        <w:widowControl w:val="0"/>
        <w:kinsoku/>
        <w:wordWrap/>
        <w:overflowPunct/>
        <w:topLinePunct w:val="0"/>
        <w:autoSpaceDE/>
        <w:autoSpaceDN/>
        <w:bidi w:val="0"/>
        <w:adjustRightInd/>
        <w:snapToGrid/>
        <w:spacing w:line="578" w:lineRule="exact"/>
        <w:ind w:firstLine="640" w:firstLineChars="200"/>
        <w:jc w:val="both"/>
        <w:textAlignment w:val="auto"/>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清末民初，崖州民间匠人张豪静先生，深谙本地民俗，融合传统糕饼制作技艺与崖州本地的礼仪需求，首创了层叠高耸的塔糕形式。其造型灵感，一说源于古塔，寓意稳固与崇高；一说源于稻谷堆叠，象征丰收与富足。此创举使塔糕迅速成为崖州红事庆典的标配。</w:t>
      </w:r>
    </w:p>
    <w:p w14:paraId="60B13765">
      <w:pPr>
        <w:keepNext w:val="0"/>
        <w:keepLines w:val="0"/>
        <w:pageBreakBefore w:val="0"/>
        <w:widowControl w:val="0"/>
        <w:kinsoku/>
        <w:wordWrap/>
        <w:overflowPunct/>
        <w:topLinePunct w:val="0"/>
        <w:autoSpaceDE/>
        <w:autoSpaceDN/>
        <w:bidi w:val="0"/>
        <w:adjustRightInd/>
        <w:snapToGrid/>
        <w:spacing w:line="578" w:lineRule="exact"/>
        <w:ind w:firstLine="640" w:firstLineChars="200"/>
        <w:jc w:val="both"/>
        <w:textAlignment w:val="auto"/>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其发展脉络清晰呈现为三个阶段：</w:t>
      </w:r>
    </w:p>
    <w:p w14:paraId="5BEE7216">
      <w:pPr>
        <w:keepNext w:val="0"/>
        <w:keepLines w:val="0"/>
        <w:pageBreakBefore w:val="0"/>
        <w:widowControl w:val="0"/>
        <w:kinsoku/>
        <w:wordWrap/>
        <w:overflowPunct/>
        <w:topLinePunct w:val="0"/>
        <w:autoSpaceDE/>
        <w:autoSpaceDN/>
        <w:bidi w:val="0"/>
        <w:adjustRightInd/>
        <w:snapToGrid/>
        <w:spacing w:line="578" w:lineRule="exact"/>
        <w:ind w:firstLine="640" w:firstLineChars="200"/>
        <w:jc w:val="both"/>
        <w:textAlignment w:val="auto"/>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初创与定型期（清末）：第一代张豪静确立塔糕的基本</w:t>
      </w:r>
      <w:bookmarkStart w:id="0" w:name="_GoBack"/>
      <w:bookmarkEnd w:id="0"/>
      <w:r>
        <w:rPr>
          <w:rFonts w:hint="eastAsia" w:ascii="Times New Roman" w:hAnsi="Times New Roman" w:eastAsia="仿宋_GB2312" w:cs="仿宋_GB2312"/>
          <w:sz w:val="32"/>
          <w:szCs w:val="32"/>
        </w:rPr>
        <w:t>形态、核心配方与制作流程，使其在崖州本地获得认可。</w:t>
      </w:r>
    </w:p>
    <w:p w14:paraId="76BACBAC">
      <w:pPr>
        <w:keepNext w:val="0"/>
        <w:keepLines w:val="0"/>
        <w:pageBreakBefore w:val="0"/>
        <w:widowControl w:val="0"/>
        <w:kinsoku/>
        <w:wordWrap/>
        <w:overflowPunct/>
        <w:topLinePunct w:val="0"/>
        <w:autoSpaceDE/>
        <w:autoSpaceDN/>
        <w:bidi w:val="0"/>
        <w:adjustRightInd/>
        <w:snapToGrid/>
        <w:spacing w:line="578" w:lineRule="exact"/>
        <w:ind w:firstLine="640" w:firstLineChars="200"/>
        <w:jc w:val="both"/>
        <w:textAlignment w:val="auto"/>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传承与巩固期（民国至解放初）：第二代张镜溎、第三代张声瑛在坚守传统的同时，对模具纹样、色彩搭配进行细化，使塔糕的吉祥寓意更加丰富和可视化，进一步巩固了其在地方民俗活动中的地位。</w:t>
      </w:r>
    </w:p>
    <w:p w14:paraId="49183853">
      <w:pPr>
        <w:keepNext w:val="0"/>
        <w:keepLines w:val="0"/>
        <w:pageBreakBefore w:val="0"/>
        <w:widowControl w:val="0"/>
        <w:kinsoku/>
        <w:wordWrap/>
        <w:overflowPunct/>
        <w:topLinePunct w:val="0"/>
        <w:autoSpaceDE/>
        <w:autoSpaceDN/>
        <w:bidi w:val="0"/>
        <w:adjustRightInd/>
        <w:snapToGrid/>
        <w:spacing w:line="578" w:lineRule="exact"/>
        <w:ind w:firstLine="640" w:firstLineChars="200"/>
        <w:jc w:val="both"/>
        <w:textAlignment w:val="auto"/>
        <w:rPr>
          <w:rFonts w:hint="eastAsia" w:ascii="Times New Roman" w:hAnsi="Times New Roman" w:eastAsia="仿宋_GB2312" w:cs="仿宋_GB2312"/>
          <w:sz w:val="32"/>
          <w:szCs w:val="32"/>
          <w:lang w:val="en-US" w:eastAsia="zh-CN"/>
        </w:rPr>
      </w:pPr>
      <w:r>
        <w:rPr>
          <w:rFonts w:hint="eastAsia" w:ascii="Times New Roman" w:hAnsi="Times New Roman" w:eastAsia="仿宋_GB2312" w:cs="仿宋_GB2312"/>
          <w:sz w:val="32"/>
          <w:szCs w:val="32"/>
        </w:rPr>
        <w:t>坚守与传播期（当代）：第四代传人张世彪在家庭作坊模式下坚持手工制作，并借助现代通讯方式，使这一传统技艺被更多岛外人士所知，让古老的崖州塔糕在新时代焕发出新的生命力。</w:t>
      </w:r>
    </w:p>
    <w:p w14:paraId="7BA32CEE"/>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
    <w:panose1 w:val="02010609060101010101"/>
    <w:charset w:val="86"/>
    <w:family w:val="auto"/>
    <w:pitch w:val="default"/>
    <w:sig w:usb0="800002BF" w:usb1="38CF7CFA" w:usb2="00000016" w:usb3="00000000" w:csb0="00040001"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59B0D9A"/>
    <w:rsid w:val="559B0D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2025-12-24T00:38:00Z</dcterms:created>
  <dc:creator>徐永曼</dc:creator>
  <cp:lastModifiedBy>徐永曼</cp:lastModifiedBy>
  <dcterms:modified xsi:type="dcterms:W3CDTF">2025-12-24T00:38:53Z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AB7F31851CEB4CC18F600AF0B3DAF1B0_11</vt:lpwstr>
  </property>
  <property fmtid="{D5CDD505-2E9C-101B-9397-08002B2CF9AE}" pid="4" name="KSOTemplateDocerSaveRecord">
    <vt:lpwstr>eyJoZGlkIjoiNWU5ZDY0NmQ4ZTJlMmEyOTNiNjgwNmEzNmU2OWY5OTUifQ==</vt:lpwstr>
  </property>
</Properties>
</file>