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附件1：</w:t>
      </w:r>
    </w:p>
    <w:p>
      <w:pPr>
        <w:pStyle w:val="3"/>
        <w:ind w:firstLine="64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rPr>
          <w:rFonts w:hint="eastAsia" w:ascii="Times New Roman" w:hAnsi="Times New Roman" w:eastAsia="微软简标宋" w:cs="Times New Roman"/>
          <w:sz w:val="44"/>
          <w:szCs w:val="44"/>
          <w:lang w:val="en" w:eastAsia="zh-CN"/>
        </w:rPr>
      </w:pPr>
      <w:r>
        <w:rPr>
          <w:rFonts w:hint="eastAsia" w:ascii="Times New Roman" w:hAnsi="Times New Roman" w:eastAsia="微软简标宋" w:cs="Times New Roman"/>
          <w:sz w:val="44"/>
          <w:szCs w:val="44"/>
          <w:lang w:val="en" w:eastAsia="zh-CN"/>
        </w:rPr>
        <w:t>三亚市旅游产业发展专项资金申报材料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rPr>
          <w:rFonts w:hint="eastAsia" w:ascii="微软简标宋" w:hAnsi="微软简标宋" w:eastAsia="微软简标宋" w:cs="微软简标宋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微软简标宋" w:cs="Times New Roman"/>
          <w:sz w:val="44"/>
          <w:szCs w:val="44"/>
          <w:lang w:val="en" w:eastAsia="zh-CN"/>
        </w:rPr>
        <w:t>第三方审核单位</w:t>
      </w:r>
      <w:r>
        <w:rPr>
          <w:rFonts w:hint="eastAsia" w:ascii="微软简标宋" w:hAnsi="微软简标宋" w:eastAsia="微软简标宋" w:cs="微软简标宋"/>
          <w:color w:val="000000"/>
          <w:sz w:val="44"/>
          <w:szCs w:val="44"/>
          <w:lang w:eastAsia="zh-CN"/>
        </w:rPr>
        <w:t>询价方案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微软简标宋" w:hAnsi="微软简标宋" w:eastAsia="微软简标宋" w:cs="微软简标宋"/>
          <w:sz w:val="18"/>
          <w:szCs w:val="18"/>
        </w:rPr>
      </w:pPr>
    </w:p>
    <w:p>
      <w:pPr>
        <w:autoSpaceDE w:val="0"/>
        <w:autoSpaceDN w:val="0"/>
        <w:adjustRightInd/>
        <w:snapToGrid/>
        <w:spacing w:line="578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为</w:t>
      </w:r>
      <w:r>
        <w:rPr>
          <w:rFonts w:hint="eastAsia" w:ascii="Times New Roman" w:hAnsi="Times New Roman" w:cs="Times New Roman"/>
          <w:sz w:val="32"/>
          <w:szCs w:val="32"/>
          <w:lang w:val="en" w:eastAsia="zh-CN"/>
        </w:rPr>
        <w:t>落实三亚市旅游产业发展专项资金申报审核工作，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进一步严把审核关口，高质量开展审核工作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。产业发展科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开展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三亚市旅游产业发展专项资金</w:t>
      </w:r>
      <w:r>
        <w:rPr>
          <w:rFonts w:hint="eastAsia" w:ascii="Times New Roman" w:hAnsi="Times New Roman" w:cs="Times New Roman"/>
          <w:sz w:val="32"/>
          <w:szCs w:val="32"/>
          <w:lang w:val="en" w:eastAsia="zh-CN"/>
        </w:rPr>
        <w:t>申报材料第三方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审核采购工作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根据有关财政资金使用规定，此次采取询价方式采购项目服务，特制定方案如下：</w:t>
      </w:r>
    </w:p>
    <w:p>
      <w:pPr>
        <w:pStyle w:val="3"/>
        <w:spacing w:line="578" w:lineRule="exact"/>
        <w:ind w:firstLine="64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一</w:t>
      </w:r>
      <w:r>
        <w:rPr>
          <w:rFonts w:ascii="Times New Roman" w:hAnsi="Times New Roman" w:eastAsia="黑体" w:cs="Times New Roman"/>
        </w:rPr>
        <w:t>、费用预算及项目报价</w:t>
      </w:r>
    </w:p>
    <w:p>
      <w:pPr>
        <w:spacing w:line="578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费用预算</w:t>
      </w:r>
      <w:r>
        <w:rPr>
          <w:rFonts w:hint="eastAsia" w:ascii="Times New Roman" w:hAnsi="Times New Roman" w:cs="Times New Roman"/>
          <w:szCs w:val="32"/>
          <w:lang w:val="en-US" w:eastAsia="zh-CN"/>
        </w:rPr>
        <w:t>30</w:t>
      </w:r>
      <w:r>
        <w:rPr>
          <w:rFonts w:ascii="Times New Roman" w:hAnsi="Times New Roman" w:cs="Times New Roman"/>
          <w:szCs w:val="32"/>
        </w:rPr>
        <w:t>万元，超过预算金额无效。</w:t>
      </w:r>
    </w:p>
    <w:p>
      <w:pPr>
        <w:pStyle w:val="3"/>
        <w:spacing w:line="578" w:lineRule="exact"/>
        <w:ind w:firstLine="64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二</w:t>
      </w:r>
      <w:r>
        <w:rPr>
          <w:rFonts w:ascii="Times New Roman" w:hAnsi="Times New Roman" w:eastAsia="黑体" w:cs="Times New Roman"/>
        </w:rPr>
        <w:t>、询价日期</w:t>
      </w:r>
    </w:p>
    <w:p>
      <w:pPr>
        <w:spacing w:line="578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28</w:t>
      </w:r>
      <w:r>
        <w:rPr>
          <w:rFonts w:ascii="Times New Roman" w:hAnsi="Times New Roman" w:cs="Times New Roman"/>
        </w:rPr>
        <w:t>日（周</w:t>
      </w:r>
      <w:r>
        <w:rPr>
          <w:rFonts w:hint="eastAsia" w:ascii="Times New Roman" w:hAnsi="Times New Roman" w:cs="Times New Roman"/>
          <w:lang w:eastAsia="zh-CN"/>
        </w:rPr>
        <w:t>四</w:t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上午10</w:t>
      </w:r>
      <w:r>
        <w:rPr>
          <w:rFonts w:ascii="Times New Roman" w:hAnsi="Times New Roman" w:cs="Times New Roman"/>
        </w:rPr>
        <w:t>:30提交方案和报价，现场评审，确定合作单位，公布询价结果。</w:t>
      </w:r>
    </w:p>
    <w:p>
      <w:pPr>
        <w:pStyle w:val="3"/>
        <w:spacing w:line="578" w:lineRule="exact"/>
        <w:ind w:firstLine="64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三</w:t>
      </w:r>
      <w:r>
        <w:rPr>
          <w:rFonts w:ascii="Times New Roman" w:hAnsi="Times New Roman" w:eastAsia="黑体" w:cs="Times New Roman"/>
        </w:rPr>
        <w:t>、询价文件投递方式</w:t>
      </w:r>
    </w:p>
    <w:p>
      <w:pPr>
        <w:spacing w:line="578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各单位询价文件由单位自行保管，询价当日现场当场打开（其他单位不在场时），不需提前提交。</w:t>
      </w:r>
    </w:p>
    <w:p>
      <w:pPr>
        <w:pStyle w:val="3"/>
        <w:spacing w:line="578" w:lineRule="exact"/>
        <w:ind w:firstLine="64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四</w:t>
      </w:r>
      <w:r>
        <w:rPr>
          <w:rFonts w:ascii="Times New Roman" w:hAnsi="Times New Roman" w:eastAsia="黑体" w:cs="Times New Roman"/>
        </w:rPr>
        <w:t>、询价地点</w:t>
      </w:r>
    </w:p>
    <w:p>
      <w:pPr>
        <w:spacing w:line="578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三亚市旅游和文化广电体育局</w:t>
      </w:r>
      <w:r>
        <w:rPr>
          <w:rFonts w:hint="eastAsia" w:ascii="Times New Roman" w:hAnsi="Times New Roman" w:cs="Times New Roman"/>
        </w:rPr>
        <w:t>2号会议室</w:t>
      </w:r>
    </w:p>
    <w:p>
      <w:pPr>
        <w:pStyle w:val="3"/>
        <w:spacing w:line="578" w:lineRule="exact"/>
        <w:ind w:firstLine="64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五</w:t>
      </w:r>
      <w:r>
        <w:rPr>
          <w:rFonts w:ascii="Times New Roman" w:hAnsi="Times New Roman" w:eastAsia="黑体" w:cs="Times New Roman"/>
        </w:rPr>
        <w:t>、咨询电话</w:t>
      </w:r>
    </w:p>
    <w:p>
      <w:pPr>
        <w:pStyle w:val="3"/>
        <w:spacing w:line="578" w:lineRule="exact"/>
        <w:ind w:firstLine="640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en"/>
        </w:rPr>
        <w:t>0898-</w:t>
      </w:r>
      <w:r>
        <w:rPr>
          <w:rFonts w:hint="eastAsia" w:ascii="Times New Roman" w:hAnsi="Times New Roman" w:cs="Times New Roman"/>
        </w:rPr>
        <w:t>88272318</w:t>
      </w:r>
    </w:p>
    <w:p>
      <w:pPr>
        <w:pStyle w:val="3"/>
        <w:spacing w:line="578" w:lineRule="exact"/>
        <w:ind w:firstLine="64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六</w:t>
      </w:r>
      <w:r>
        <w:rPr>
          <w:rFonts w:ascii="Times New Roman" w:hAnsi="Times New Roman" w:eastAsia="黑体" w:cs="Times New Roman"/>
        </w:rPr>
        <w:t>、适用范围</w:t>
      </w:r>
    </w:p>
    <w:p>
      <w:pPr>
        <w:spacing w:line="578" w:lineRule="exact"/>
        <w:ind w:firstLine="640"/>
        <w:rPr>
          <w:rFonts w:hint="eastAsia" w:ascii="Times New Roman" w:hAnsi="Times New Roman"/>
          <w:szCs w:val="32"/>
          <w:lang w:val="en-US" w:eastAsia="zh-CN"/>
        </w:rPr>
      </w:pPr>
      <w:r>
        <w:rPr>
          <w:rFonts w:hint="eastAsia" w:ascii="Times New Roman" w:hAnsi="Times New Roman"/>
          <w:szCs w:val="32"/>
          <w:lang w:eastAsia="zh-CN"/>
        </w:rPr>
        <w:t>中标单位对“海易兑”平台申报2023年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三亚市旅游产业发展专项资金</w:t>
      </w:r>
      <w:r>
        <w:rPr>
          <w:rFonts w:hint="eastAsia" w:ascii="Times New Roman" w:hAnsi="Times New Roman" w:cs="Times New Roman"/>
          <w:sz w:val="32"/>
          <w:szCs w:val="32"/>
          <w:lang w:val="en" w:eastAsia="zh-CN"/>
        </w:rPr>
        <w:t>等约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60家</w:t>
      </w:r>
      <w:r>
        <w:rPr>
          <w:rFonts w:hint="eastAsia" w:ascii="Times New Roman" w:hAnsi="Times New Roman"/>
          <w:szCs w:val="32"/>
          <w:lang w:eastAsia="zh-CN"/>
        </w:rPr>
        <w:t>企业进行材料审核，申报金额约</w:t>
      </w:r>
      <w:r>
        <w:rPr>
          <w:rFonts w:hint="eastAsia" w:ascii="Times New Roman" w:hAnsi="Times New Roman"/>
          <w:szCs w:val="32"/>
          <w:lang w:val="en-US" w:eastAsia="zh-CN"/>
        </w:rPr>
        <w:t>3710万元。</w:t>
      </w:r>
    </w:p>
    <w:p>
      <w:pPr>
        <w:spacing w:line="578" w:lineRule="exact"/>
        <w:ind w:firstLine="64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val="en-US" w:eastAsia="zh-CN"/>
        </w:rPr>
        <w:t>审核出符合申报条件《三亚市旅游产业发展专项资金奖励办法》的企业，并</w:t>
      </w:r>
      <w:r>
        <w:rPr>
          <w:rFonts w:hint="eastAsia" w:ascii="Times New Roman" w:hAnsi="Times New Roman"/>
          <w:szCs w:val="32"/>
          <w:lang w:eastAsia="zh-CN"/>
        </w:rPr>
        <w:t>提出建议奖励企业名单和具体金额，以及出具审计报告。</w:t>
      </w:r>
    </w:p>
    <w:p>
      <w:pPr>
        <w:spacing w:line="578" w:lineRule="exact"/>
        <w:ind w:firstLine="64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七</w:t>
      </w:r>
      <w:r>
        <w:rPr>
          <w:rFonts w:ascii="Times New Roman" w:hAnsi="Times New Roman" w:eastAsia="黑体" w:cs="Times New Roman"/>
        </w:rPr>
        <w:t>、参与询价单位需具备如下条件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1.必须是合法经营单位；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2.具备良好的单位信誉；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3.熟悉我市旅游市场情况，具备相关资质。</w:t>
      </w:r>
    </w:p>
    <w:p>
      <w:pPr>
        <w:spacing w:line="578" w:lineRule="exact"/>
        <w:ind w:firstLine="64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八</w:t>
      </w:r>
      <w:r>
        <w:rPr>
          <w:rFonts w:ascii="Times New Roman" w:hAnsi="Times New Roman" w:eastAsia="黑体" w:cs="Times New Roman"/>
        </w:rPr>
        <w:t>、报价</w:t>
      </w:r>
      <w:r>
        <w:rPr>
          <w:rFonts w:hint="eastAsia" w:ascii="Times New Roman" w:hAnsi="Times New Roman" w:eastAsia="黑体" w:cs="Times New Roman"/>
        </w:rPr>
        <w:t>要求</w:t>
      </w:r>
    </w:p>
    <w:p>
      <w:pPr>
        <w:spacing w:line="578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投标币种为人民币，含税价格。</w:t>
      </w:r>
    </w:p>
    <w:p>
      <w:pPr>
        <w:spacing w:line="578" w:lineRule="exact"/>
        <w:ind w:firstLine="64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九</w:t>
      </w:r>
      <w:r>
        <w:rPr>
          <w:rFonts w:ascii="Times New Roman" w:hAnsi="Times New Roman" w:eastAsia="黑体" w:cs="Times New Roman"/>
        </w:rPr>
        <w:t>、询价文件要求</w:t>
      </w:r>
    </w:p>
    <w:p>
      <w:pPr>
        <w:spacing w:line="578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1.资格证明文件详见“询价资料表”。</w:t>
      </w:r>
    </w:p>
    <w:p>
      <w:pPr>
        <w:spacing w:line="578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2.询价文件必须包含“询价资料表”内所有文件，否则视为弃权。</w:t>
      </w:r>
    </w:p>
    <w:p>
      <w:pPr>
        <w:spacing w:line="578" w:lineRule="exact"/>
        <w:ind w:firstLine="64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十</w:t>
      </w:r>
      <w:r>
        <w:rPr>
          <w:rFonts w:ascii="Times New Roman" w:hAnsi="Times New Roman" w:eastAsia="黑体" w:cs="Times New Roman"/>
        </w:rPr>
        <w:t>、投标费用</w:t>
      </w:r>
    </w:p>
    <w:p>
      <w:pPr>
        <w:spacing w:line="578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参与询价单位应承担所有与准备和参加询价有关的费用。无论询价的结果如何，本单位对上述费用不承担任何义务和责任。（无论中标与否，询价文件概不退还）</w:t>
      </w:r>
    </w:p>
    <w:p>
      <w:pPr>
        <w:spacing w:line="578" w:lineRule="exact"/>
        <w:ind w:firstLine="64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十</w:t>
      </w:r>
      <w:r>
        <w:rPr>
          <w:rFonts w:hint="eastAsia" w:ascii="Times New Roman" w:hAnsi="Times New Roman" w:eastAsia="黑体" w:cs="Times New Roman"/>
        </w:rPr>
        <w:t>一</w:t>
      </w:r>
      <w:r>
        <w:rPr>
          <w:rFonts w:ascii="Times New Roman" w:hAnsi="Times New Roman" w:eastAsia="黑体" w:cs="Times New Roman"/>
        </w:rPr>
        <w:t>、询价资料表</w:t>
      </w:r>
    </w:p>
    <w:tbl>
      <w:tblPr>
        <w:tblStyle w:val="8"/>
        <w:tblpPr w:leftFromText="180" w:rightFromText="180" w:vertAnchor="text" w:horzAnchor="page" w:tblpXSpec="center" w:tblpY="516"/>
        <w:tblOverlap w:val="never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ind w:firstLine="0" w:firstLineChars="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文件号</w:t>
            </w:r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ind w:firstLine="0" w:firstLineChars="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ind w:firstLine="0" w:firstLineChars="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参与询价单位资格证明文件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</w:t>
            </w:r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8" w:lineRule="exact"/>
              <w:ind w:firstLine="0" w:firstLineChars="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营业执照（需加盖公章）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2</w:t>
            </w:r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8" w:lineRule="exact"/>
              <w:ind w:firstLine="0" w:firstLineChars="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参与询价单位简介（需加盖公章）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3</w:t>
            </w:r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8" w:lineRule="exact"/>
              <w:ind w:firstLine="0" w:firstLineChars="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具体方案（需加盖公章）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4</w:t>
            </w:r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8" w:lineRule="exact"/>
              <w:ind w:firstLine="0" w:firstLineChars="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报价表（需加盖公章）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5</w:t>
            </w:r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8" w:lineRule="exact"/>
              <w:ind w:firstLine="0" w:firstLineChars="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近3个月连续的纳税和社保缴费记录（需加盖公章）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6</w:t>
            </w:r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8" w:lineRule="exact"/>
              <w:ind w:firstLine="0" w:firstLineChars="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委托书（内含企业授权人身份证复印件及企业授权书并加盖公章）</w:t>
            </w:r>
          </w:p>
        </w:tc>
      </w:tr>
    </w:tbl>
    <w:p>
      <w:pPr>
        <w:spacing w:line="578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本表内容为参与询价时所必须包含的文件，请仔细阅读。</w:t>
      </w:r>
    </w:p>
    <w:p>
      <w:pPr>
        <w:spacing w:line="578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备注：上述相关项目报价文件一式</w:t>
      </w:r>
      <w:r>
        <w:rPr>
          <w:rFonts w:hint="eastAsia" w:ascii="Times New Roman" w:hAnsi="Times New Roman" w:cs="Times New Roman"/>
        </w:rPr>
        <w:t>四</w:t>
      </w:r>
      <w:r>
        <w:rPr>
          <w:rFonts w:ascii="Times New Roman" w:hAnsi="Times New Roman" w:cs="Times New Roman"/>
        </w:rPr>
        <w:t>份（资料进行密封装袋，并在外加盖公章，否则视为无效报价）</w:t>
      </w:r>
    </w:p>
    <w:p>
      <w:pPr>
        <w:pStyle w:val="3"/>
        <w:spacing w:line="578" w:lineRule="exact"/>
        <w:ind w:firstLine="64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十</w:t>
      </w:r>
      <w:r>
        <w:rPr>
          <w:rFonts w:hint="eastAsia" w:ascii="Times New Roman" w:hAnsi="Times New Roman" w:eastAsia="黑体" w:cs="Times New Roman"/>
        </w:rPr>
        <w:t>二</w:t>
      </w:r>
      <w:r>
        <w:rPr>
          <w:rFonts w:ascii="Times New Roman" w:hAnsi="Times New Roman" w:eastAsia="黑体" w:cs="Times New Roman"/>
        </w:rPr>
        <w:t>、报价表</w:t>
      </w:r>
    </w:p>
    <w:p>
      <w:pPr>
        <w:spacing w:line="578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自拟。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E0746"/>
    <w:rsid w:val="2CEE5FE2"/>
    <w:rsid w:val="3BBF70E4"/>
    <w:rsid w:val="3BF715C3"/>
    <w:rsid w:val="5BDF28FB"/>
    <w:rsid w:val="6FDD9E38"/>
    <w:rsid w:val="7DFF4827"/>
    <w:rsid w:val="7FB79A65"/>
    <w:rsid w:val="87DF2CEF"/>
    <w:rsid w:val="B9D2CC63"/>
    <w:rsid w:val="DEF55467"/>
    <w:rsid w:val="E7E5953D"/>
    <w:rsid w:val="ED6758BC"/>
    <w:rsid w:val="F39B708B"/>
    <w:rsid w:val="F5FF3EAE"/>
    <w:rsid w:val="FB1B6452"/>
    <w:rsid w:val="FDFC3C8C"/>
    <w:rsid w:val="FFFF09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40" w:lineRule="exact"/>
      <w:ind w:firstLine="964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Body Text"/>
    <w:basedOn w:val="1"/>
    <w:qFormat/>
    <w:uiPriority w:val="1"/>
    <w:rPr>
      <w:sz w:val="28"/>
      <w:szCs w:val="28"/>
    </w:rPr>
  </w:style>
  <w:style w:type="paragraph" w:styleId="5">
    <w:name w:val="Body Text Indent"/>
    <w:basedOn w:val="1"/>
    <w:qFormat/>
    <w:uiPriority w:val="0"/>
    <w:pPr>
      <w:ind w:firstLine="560"/>
    </w:pPr>
    <w:rPr>
      <w:rFonts w:ascii="宋体" w:hAnsi="宋体"/>
      <w:sz w:val="28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basedOn w:val="9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752</Characters>
  <Lines>6</Lines>
  <Paragraphs>1</Paragraphs>
  <TotalTime>7</TotalTime>
  <ScaleCrop>false</ScaleCrop>
  <LinksUpToDate>false</LinksUpToDate>
  <CharactersWithSpaces>882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2023-09-26T16:33:00Z</dcterms:created>
  <dc:creator>周志斌</dc:creator>
  <cp:lastModifiedBy>user</cp:lastModifiedBy>
  <cp:lastPrinted>2024-03-13T18:58:00Z</cp:lastPrinted>
  <dcterms:modified xsi:type="dcterms:W3CDTF">2024-03-21T11:21:32Z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4E352B940E1D4E6BA5CBE95E11F01E6F</vt:lpwstr>
  </property>
</Properties>
</file>