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360" w:lineRule="auto"/>
        <w:jc w:val="center"/>
        <w:rPr>
          <w:rFonts w:ascii="宋体" w:hAnsi="宋体" w:eastAsia="宋体"/>
          <w:b/>
          <w:sz w:val="44"/>
          <w:szCs w:val="44"/>
        </w:rPr>
      </w:pPr>
    </w:p>
    <w:p>
      <w:pPr>
        <w:spacing w:line="360" w:lineRule="auto"/>
        <w:jc w:val="center"/>
        <w:rPr>
          <w:rFonts w:hint="eastAsia" w:ascii="方正小标宋简体" w:hAnsi="方正小标宋简体" w:eastAsia="方正小标宋简体" w:cs="方正小标宋简体"/>
          <w:b w:val="0"/>
          <w:bCs/>
          <w:sz w:val="44"/>
          <w:szCs w:val="44"/>
        </w:rPr>
      </w:pPr>
    </w:p>
    <w:p>
      <w:pPr>
        <w:spacing w:line="360" w:lineRule="auto"/>
        <w:jc w:val="center"/>
        <w:rPr>
          <w:rFonts w:hint="eastAsia" w:ascii="方正小标宋简体" w:hAnsi="方正小标宋简体" w:eastAsia="方正小标宋简体" w:cs="方正小标宋简体"/>
          <w:b w:val="0"/>
          <w:bCs/>
          <w:sz w:val="44"/>
          <w:szCs w:val="44"/>
        </w:rPr>
      </w:pPr>
    </w:p>
    <w:p>
      <w:pPr>
        <w:spacing w:line="360" w:lineRule="auto"/>
        <w:jc w:val="center"/>
        <w:rPr>
          <w:rFonts w:hint="eastAsia" w:ascii="方正小标宋简体" w:hAnsi="方正小标宋简体" w:eastAsia="方正小标宋简体" w:cs="方正小标宋简体"/>
          <w:b w:val="0"/>
          <w:bCs/>
          <w:sz w:val="48"/>
          <w:szCs w:val="48"/>
          <w:lang w:eastAsia="zh-CN"/>
        </w:rPr>
      </w:pPr>
      <w:r>
        <w:rPr>
          <w:rFonts w:hint="eastAsia" w:ascii="方正小标宋简体" w:hAnsi="方正小标宋简体" w:eastAsia="方正小标宋简体" w:cs="方正小标宋简体"/>
          <w:b w:val="0"/>
          <w:bCs/>
          <w:sz w:val="48"/>
          <w:szCs w:val="48"/>
          <w:lang w:eastAsia="zh-CN"/>
        </w:rPr>
        <w:t>《</w:t>
      </w:r>
      <w:r>
        <w:rPr>
          <w:rFonts w:hint="eastAsia" w:ascii="方正小标宋简体" w:hAnsi="方正小标宋简体" w:eastAsia="方正小标宋简体" w:cs="方正小标宋简体"/>
          <w:b w:val="0"/>
          <w:bCs/>
          <w:sz w:val="48"/>
          <w:szCs w:val="48"/>
          <w:lang w:val="en-US" w:eastAsia="zh-CN"/>
        </w:rPr>
        <w:t>旅游度假租赁公寓服务质量评价</w:t>
      </w:r>
      <w:r>
        <w:rPr>
          <w:rFonts w:hint="eastAsia" w:ascii="方正小标宋简体" w:hAnsi="方正小标宋简体" w:eastAsia="方正小标宋简体" w:cs="方正小标宋简体"/>
          <w:b w:val="0"/>
          <w:bCs/>
          <w:sz w:val="48"/>
          <w:szCs w:val="48"/>
          <w:lang w:eastAsia="zh-CN"/>
        </w:rPr>
        <w:t>规范》</w:t>
      </w:r>
    </w:p>
    <w:p>
      <w:pPr>
        <w:spacing w:line="360" w:lineRule="auto"/>
        <w:jc w:val="center"/>
        <w:rPr>
          <w:rFonts w:hint="eastAsia" w:ascii="方正小标宋简体" w:hAnsi="方正小标宋简体" w:eastAsia="方正小标宋简体" w:cs="方正小标宋简体"/>
          <w:b w:val="0"/>
          <w:bCs/>
          <w:sz w:val="48"/>
          <w:szCs w:val="48"/>
        </w:rPr>
      </w:pPr>
      <w:r>
        <w:rPr>
          <w:rFonts w:hint="eastAsia" w:ascii="方正小标宋简体" w:hAnsi="方正小标宋简体" w:eastAsia="方正小标宋简体" w:cs="方正小标宋简体"/>
          <w:b w:val="0"/>
          <w:bCs/>
          <w:sz w:val="48"/>
          <w:szCs w:val="48"/>
          <w:lang w:eastAsia="zh-CN"/>
        </w:rPr>
        <w:t>三亚市地方标准</w:t>
      </w:r>
      <w:r>
        <w:rPr>
          <w:rFonts w:hint="eastAsia" w:ascii="方正小标宋简体" w:hAnsi="方正小标宋简体" w:eastAsia="方正小标宋简体" w:cs="方正小标宋简体"/>
          <w:b w:val="0"/>
          <w:bCs/>
          <w:sz w:val="48"/>
          <w:szCs w:val="48"/>
        </w:rPr>
        <w:t>编制说明</w:t>
      </w:r>
    </w:p>
    <w:p>
      <w:pPr>
        <w:spacing w:line="360" w:lineRule="auto"/>
        <w:jc w:val="center"/>
        <w:rPr>
          <w:rFonts w:hint="eastAsia" w:ascii="方正小标宋简体" w:hAnsi="方正小标宋简体" w:eastAsia="方正小标宋简体" w:cs="方正小标宋简体"/>
          <w:b w:val="0"/>
          <w:bCs/>
          <w:sz w:val="48"/>
          <w:szCs w:val="48"/>
        </w:rPr>
      </w:pPr>
    </w:p>
    <w:p>
      <w:pPr>
        <w:spacing w:line="360" w:lineRule="auto"/>
        <w:jc w:val="center"/>
        <w:rPr>
          <w:rFonts w:hint="eastAsia" w:ascii="方正小标宋简体" w:hAnsi="方正小标宋简体" w:eastAsia="方正小标宋简体" w:cs="方正小标宋简体"/>
          <w:b w:val="0"/>
          <w:bCs/>
          <w:sz w:val="48"/>
          <w:szCs w:val="48"/>
        </w:rPr>
      </w:pPr>
    </w:p>
    <w:p>
      <w:pPr>
        <w:spacing w:line="360" w:lineRule="auto"/>
        <w:jc w:val="center"/>
        <w:rPr>
          <w:rFonts w:hint="eastAsia" w:ascii="方正小标宋简体" w:hAnsi="方正小标宋简体" w:eastAsia="方正小标宋简体" w:cs="方正小标宋简体"/>
          <w:b w:val="0"/>
          <w:bCs/>
          <w:sz w:val="48"/>
          <w:szCs w:val="48"/>
        </w:rPr>
      </w:pPr>
    </w:p>
    <w:p>
      <w:pPr>
        <w:spacing w:line="360" w:lineRule="auto"/>
        <w:jc w:val="center"/>
        <w:rPr>
          <w:rFonts w:hint="eastAsia" w:ascii="方正小标宋简体" w:hAnsi="方正小标宋简体" w:eastAsia="方正小标宋简体" w:cs="方正小标宋简体"/>
          <w:b w:val="0"/>
          <w:bCs/>
          <w:sz w:val="48"/>
          <w:szCs w:val="48"/>
        </w:rPr>
      </w:pPr>
    </w:p>
    <w:p>
      <w:pPr>
        <w:spacing w:line="360" w:lineRule="auto"/>
        <w:jc w:val="center"/>
        <w:rPr>
          <w:rFonts w:hint="eastAsia" w:ascii="方正小标宋简体" w:hAnsi="方正小标宋简体" w:eastAsia="方正小标宋简体" w:cs="方正小标宋简体"/>
          <w:b w:val="0"/>
          <w:bCs/>
          <w:sz w:val="48"/>
          <w:szCs w:val="48"/>
        </w:rPr>
      </w:pPr>
    </w:p>
    <w:p>
      <w:pPr>
        <w:spacing w:line="360" w:lineRule="auto"/>
        <w:jc w:val="center"/>
        <w:rPr>
          <w:rFonts w:hint="eastAsia" w:ascii="方正小标宋简体" w:hAnsi="方正小标宋简体" w:eastAsia="方正小标宋简体" w:cs="方正小标宋简体"/>
          <w:b w:val="0"/>
          <w:bCs/>
          <w:sz w:val="48"/>
          <w:szCs w:val="48"/>
        </w:rPr>
      </w:pPr>
    </w:p>
    <w:p>
      <w:pPr>
        <w:spacing w:line="360" w:lineRule="auto"/>
        <w:jc w:val="center"/>
        <w:rPr>
          <w:rFonts w:hint="eastAsia" w:ascii="方正小标宋简体" w:hAnsi="方正小标宋简体" w:eastAsia="方正小标宋简体" w:cs="方正小标宋简体"/>
          <w:b w:val="0"/>
          <w:bCs/>
          <w:sz w:val="48"/>
          <w:szCs w:val="48"/>
        </w:rPr>
      </w:pPr>
    </w:p>
    <w:p>
      <w:pPr>
        <w:spacing w:line="360" w:lineRule="auto"/>
        <w:jc w:val="center"/>
        <w:rPr>
          <w:rFonts w:hint="eastAsia" w:ascii="方正小标宋简体" w:hAnsi="方正小标宋简体" w:eastAsia="方正小标宋简体" w:cs="方正小标宋简体"/>
          <w:b w:val="0"/>
          <w:bCs/>
          <w:sz w:val="48"/>
          <w:szCs w:val="48"/>
        </w:rPr>
      </w:pPr>
    </w:p>
    <w:p>
      <w:pPr>
        <w:spacing w:line="360" w:lineRule="auto"/>
        <w:jc w:val="both"/>
        <w:rPr>
          <w:rFonts w:hint="eastAsia" w:ascii="方正小标宋简体" w:hAnsi="方正小标宋简体" w:eastAsia="方正小标宋简体" w:cs="方正小标宋简体"/>
          <w:b w:val="0"/>
          <w:bCs/>
          <w:sz w:val="48"/>
          <w:szCs w:val="48"/>
        </w:rPr>
      </w:pPr>
    </w:p>
    <w:p>
      <w:pPr>
        <w:spacing w:line="360" w:lineRule="auto"/>
        <w:jc w:val="center"/>
        <w:rPr>
          <w:rFonts w:hint="default" w:ascii="宋体" w:hAnsi="宋体" w:eastAsia="宋体"/>
          <w:b/>
          <w:sz w:val="44"/>
          <w:szCs w:val="44"/>
          <w:lang w:val="en-US"/>
        </w:rPr>
      </w:pPr>
      <w:r>
        <w:rPr>
          <w:rFonts w:hint="eastAsia" w:ascii="方正小标宋简体" w:hAnsi="方正小标宋简体" w:eastAsia="方正小标宋简体" w:cs="方正小标宋简体"/>
          <w:b w:val="0"/>
          <w:bCs/>
          <w:sz w:val="32"/>
          <w:szCs w:val="32"/>
          <w:lang w:val="en-US" w:eastAsia="zh-CN"/>
        </w:rPr>
        <w:t>2024年5月</w:t>
      </w:r>
    </w:p>
    <w:p>
      <w:pPr>
        <w:spacing w:line="360" w:lineRule="auto"/>
        <w:ind w:firstLine="562" w:firstLineChars="200"/>
        <w:rPr>
          <w:rFonts w:hint="eastAsia" w:ascii="宋体" w:hAnsi="宋体" w:eastAsia="宋体"/>
          <w:b/>
          <w:sz w:val="28"/>
          <w:szCs w:val="28"/>
        </w:rPr>
      </w:pPr>
    </w:p>
    <w:p>
      <w:pPr>
        <w:spacing w:line="360" w:lineRule="auto"/>
        <w:ind w:firstLine="562" w:firstLineChars="200"/>
        <w:rPr>
          <w:rFonts w:hint="eastAsia" w:ascii="宋体" w:hAnsi="宋体" w:eastAsia="宋体"/>
          <w:b/>
          <w:sz w:val="28"/>
          <w:szCs w:val="28"/>
        </w:rPr>
      </w:pPr>
    </w:p>
    <w:p>
      <w:pPr>
        <w:spacing w:line="360" w:lineRule="auto"/>
        <w:ind w:firstLine="562" w:firstLineChars="200"/>
        <w:rPr>
          <w:rFonts w:ascii="宋体" w:hAnsi="宋体" w:eastAsia="宋体"/>
          <w:b/>
          <w:sz w:val="28"/>
          <w:szCs w:val="28"/>
        </w:rPr>
      </w:pPr>
      <w:r>
        <w:rPr>
          <w:rFonts w:hint="eastAsia" w:ascii="宋体" w:hAnsi="宋体" w:eastAsia="宋体"/>
          <w:b/>
          <w:sz w:val="28"/>
          <w:szCs w:val="28"/>
        </w:rPr>
        <w:t>一、项目简况</w:t>
      </w:r>
    </w:p>
    <w:p>
      <w:pPr>
        <w:spacing w:line="360" w:lineRule="auto"/>
        <w:ind w:firstLine="562" w:firstLineChars="200"/>
        <w:rPr>
          <w:rFonts w:ascii="宋体" w:hAnsi="宋体" w:eastAsia="宋体"/>
          <w:sz w:val="28"/>
          <w:szCs w:val="28"/>
        </w:rPr>
      </w:pPr>
      <w:r>
        <w:rPr>
          <w:rFonts w:hint="eastAsia" w:ascii="宋体" w:hAnsi="宋体" w:eastAsia="宋体"/>
          <w:b/>
          <w:sz w:val="28"/>
          <w:szCs w:val="28"/>
        </w:rPr>
        <w:t>（一）标准名称：</w:t>
      </w:r>
      <w:r>
        <w:rPr>
          <w:rFonts w:hint="eastAsia" w:ascii="宋体" w:hAnsi="宋体" w:eastAsia="宋体"/>
          <w:sz w:val="28"/>
          <w:szCs w:val="28"/>
        </w:rPr>
        <w:t>《</w:t>
      </w:r>
      <w:r>
        <w:rPr>
          <w:rFonts w:hint="eastAsia" w:ascii="宋体" w:hAnsi="宋体" w:eastAsia="宋体"/>
          <w:sz w:val="28"/>
          <w:szCs w:val="28"/>
          <w:lang w:val="en-US"/>
        </w:rPr>
        <w:t>旅游</w:t>
      </w:r>
      <w:r>
        <w:rPr>
          <w:rFonts w:hint="eastAsia" w:ascii="宋体" w:hAnsi="宋体" w:eastAsia="宋体"/>
          <w:sz w:val="28"/>
          <w:szCs w:val="28"/>
          <w:lang w:val="en-US" w:eastAsia="zh-CN"/>
        </w:rPr>
        <w:t>度假租赁公寓服务质量评价</w:t>
      </w:r>
      <w:r>
        <w:rPr>
          <w:rFonts w:hint="eastAsia" w:ascii="宋体" w:hAnsi="宋体" w:eastAsia="宋体"/>
          <w:sz w:val="28"/>
          <w:szCs w:val="28"/>
        </w:rPr>
        <w:t>规范》</w:t>
      </w:r>
    </w:p>
    <w:p>
      <w:pPr>
        <w:spacing w:line="360" w:lineRule="auto"/>
        <w:ind w:firstLine="562" w:firstLineChars="200"/>
        <w:rPr>
          <w:rFonts w:hint="eastAsia" w:ascii="宋体" w:hAnsi="宋体" w:eastAsia="宋体"/>
          <w:b/>
          <w:sz w:val="28"/>
          <w:szCs w:val="28"/>
          <w:lang w:val="en-US" w:eastAsia="zh-CN"/>
        </w:rPr>
      </w:pPr>
      <w:r>
        <w:rPr>
          <w:rFonts w:hint="eastAsia" w:ascii="宋体" w:hAnsi="宋体" w:eastAsia="宋体"/>
          <w:b/>
          <w:sz w:val="28"/>
          <w:szCs w:val="28"/>
        </w:rPr>
        <w:t>（二）任务来源（项目计划号）：</w:t>
      </w:r>
      <w:r>
        <w:rPr>
          <w:rFonts w:hint="eastAsia" w:ascii="宋体" w:hAnsi="宋体" w:eastAsia="宋体"/>
          <w:b/>
          <w:sz w:val="28"/>
          <w:szCs w:val="28"/>
          <w:lang w:val="en-US" w:eastAsia="zh-CN"/>
        </w:rPr>
        <w:t>2023-S</w:t>
      </w:r>
    </w:p>
    <w:p>
      <w:pPr>
        <w:spacing w:line="360" w:lineRule="auto"/>
        <w:ind w:firstLine="562" w:firstLineChars="200"/>
        <w:rPr>
          <w:rFonts w:hint="eastAsia" w:ascii="宋体" w:hAnsi="宋体" w:eastAsia="宋体"/>
          <w:sz w:val="28"/>
          <w:szCs w:val="28"/>
          <w:lang w:val="en-US" w:eastAsia="zh-CN"/>
        </w:rPr>
      </w:pPr>
      <w:r>
        <w:rPr>
          <w:rFonts w:hint="eastAsia" w:ascii="宋体" w:hAnsi="宋体" w:eastAsia="宋体"/>
          <w:b/>
          <w:sz w:val="28"/>
          <w:szCs w:val="28"/>
        </w:rPr>
        <w:t>（三）起草单位：</w:t>
      </w:r>
      <w:r>
        <w:rPr>
          <w:rFonts w:hint="eastAsia" w:ascii="宋体" w:hAnsi="宋体" w:eastAsia="宋体"/>
          <w:b w:val="0"/>
          <w:bCs/>
          <w:sz w:val="28"/>
          <w:szCs w:val="28"/>
          <w:lang w:val="en-US" w:eastAsia="zh-CN"/>
        </w:rPr>
        <w:t>海南大学</w:t>
      </w:r>
    </w:p>
    <w:p>
      <w:pPr>
        <w:spacing w:line="360" w:lineRule="auto"/>
        <w:ind w:firstLine="562" w:firstLineChars="200"/>
        <w:rPr>
          <w:rFonts w:hint="default" w:ascii="宋体" w:hAnsi="宋体" w:eastAsia="宋体"/>
          <w:sz w:val="28"/>
          <w:szCs w:val="28"/>
          <w:lang w:val="en-US" w:eastAsia="zh-CN"/>
        </w:rPr>
      </w:pPr>
      <w:r>
        <w:rPr>
          <w:rFonts w:hint="eastAsia" w:ascii="宋体" w:hAnsi="宋体" w:eastAsia="宋体"/>
          <w:b/>
          <w:sz w:val="28"/>
          <w:szCs w:val="28"/>
        </w:rPr>
        <w:t>（四）单位地址</w:t>
      </w:r>
      <w:r>
        <w:rPr>
          <w:rFonts w:hint="eastAsia" w:ascii="宋体" w:hAnsi="宋体" w:eastAsia="宋体"/>
          <w:b/>
          <w:sz w:val="28"/>
          <w:szCs w:val="28"/>
          <w:lang w:eastAsia="zh-CN"/>
        </w:rPr>
        <w:t>：</w:t>
      </w:r>
      <w:r>
        <w:rPr>
          <w:rFonts w:hint="eastAsia" w:ascii="宋体" w:hAnsi="宋体" w:eastAsia="宋体"/>
          <w:b w:val="0"/>
          <w:bCs/>
          <w:sz w:val="28"/>
          <w:szCs w:val="28"/>
          <w:lang w:val="en-US" w:eastAsia="zh-CN"/>
        </w:rPr>
        <w:t>海口市龙华区羊山大道海南大学观澜湖校区</w:t>
      </w:r>
    </w:p>
    <w:p>
      <w:pPr>
        <w:spacing w:line="360" w:lineRule="auto"/>
        <w:ind w:firstLine="562" w:firstLineChars="200"/>
        <w:rPr>
          <w:rFonts w:hint="eastAsia" w:ascii="宋体" w:hAnsi="宋体" w:eastAsia="宋体"/>
          <w:sz w:val="28"/>
          <w:szCs w:val="28"/>
        </w:rPr>
      </w:pPr>
      <w:r>
        <w:rPr>
          <w:rFonts w:hint="eastAsia" w:ascii="宋体" w:hAnsi="宋体" w:eastAsia="宋体"/>
          <w:b/>
          <w:sz w:val="28"/>
          <w:szCs w:val="28"/>
        </w:rPr>
        <w:t>（五）参与起草单位：</w:t>
      </w:r>
      <w:r>
        <w:rPr>
          <w:rFonts w:hint="eastAsia" w:ascii="宋体" w:hAnsi="宋体" w:eastAsia="宋体"/>
          <w:b w:val="0"/>
          <w:bCs/>
          <w:sz w:val="28"/>
          <w:szCs w:val="28"/>
          <w:lang w:val="en-US" w:eastAsia="zh-CN"/>
        </w:rPr>
        <w:t>三亚市旅游和文化广电体育局</w:t>
      </w:r>
      <w:r>
        <w:rPr>
          <w:rFonts w:hint="eastAsia" w:ascii="宋体" w:hAnsi="宋体" w:eastAsia="宋体"/>
          <w:sz w:val="28"/>
          <w:szCs w:val="28"/>
          <w:lang w:val="en-US" w:eastAsia="zh-CN"/>
        </w:rPr>
        <w:t>、</w:t>
      </w:r>
      <w:r>
        <w:rPr>
          <w:rFonts w:hint="eastAsia" w:ascii="宋体" w:hAnsi="宋体" w:eastAsia="宋体"/>
          <w:sz w:val="28"/>
          <w:szCs w:val="28"/>
        </w:rPr>
        <w:t>三亚市旅游</w:t>
      </w:r>
      <w:r>
        <w:rPr>
          <w:rFonts w:hint="eastAsia" w:ascii="宋体" w:hAnsi="宋体" w:eastAsia="宋体"/>
          <w:sz w:val="28"/>
          <w:szCs w:val="28"/>
          <w:lang w:val="en-US"/>
        </w:rPr>
        <w:t>民宿协</w:t>
      </w:r>
      <w:r>
        <w:rPr>
          <w:rFonts w:hint="eastAsia" w:ascii="宋体" w:hAnsi="宋体" w:eastAsia="宋体"/>
          <w:sz w:val="28"/>
          <w:szCs w:val="28"/>
          <w:lang w:val="en-US" w:eastAsia="zh-CN"/>
        </w:rPr>
        <w:t>会</w:t>
      </w:r>
    </w:p>
    <w:p>
      <w:pPr>
        <w:spacing w:line="360" w:lineRule="auto"/>
        <w:ind w:firstLine="562" w:firstLineChars="200"/>
        <w:rPr>
          <w:rFonts w:ascii="宋体" w:hAnsi="宋体" w:eastAsia="宋体"/>
          <w:b/>
          <w:sz w:val="28"/>
          <w:szCs w:val="28"/>
        </w:rPr>
      </w:pPr>
      <w:r>
        <w:rPr>
          <w:rFonts w:hint="eastAsia" w:ascii="宋体" w:hAnsi="宋体" w:eastAsia="宋体"/>
          <w:b/>
          <w:sz w:val="28"/>
          <w:szCs w:val="28"/>
        </w:rPr>
        <w:t>（六）标准起草人：</w:t>
      </w:r>
    </w:p>
    <w:p>
      <w:pPr>
        <w:spacing w:line="360" w:lineRule="auto"/>
        <w:jc w:val="center"/>
        <w:rPr>
          <w:rFonts w:ascii="宋体" w:hAnsi="宋体" w:eastAsia="宋体"/>
          <w:b/>
          <w:sz w:val="28"/>
          <w:szCs w:val="28"/>
        </w:rPr>
      </w:pPr>
      <w:r>
        <w:rPr>
          <w:rFonts w:hint="eastAsia" w:ascii="宋体" w:hAnsi="宋体" w:eastAsia="宋体"/>
          <w:b/>
          <w:sz w:val="28"/>
          <w:szCs w:val="28"/>
        </w:rPr>
        <w:t>表1</w:t>
      </w:r>
      <w:r>
        <w:rPr>
          <w:rFonts w:ascii="宋体" w:hAnsi="宋体" w:eastAsia="宋体"/>
          <w:b/>
          <w:sz w:val="28"/>
          <w:szCs w:val="28"/>
        </w:rPr>
        <w:t xml:space="preserve"> </w:t>
      </w:r>
      <w:r>
        <w:rPr>
          <w:rFonts w:hint="eastAsia" w:ascii="宋体" w:hAnsi="宋体" w:eastAsia="宋体"/>
          <w:b/>
          <w:sz w:val="28"/>
          <w:szCs w:val="28"/>
        </w:rPr>
        <w:t>标准起草人</w:t>
      </w:r>
    </w:p>
    <w:tbl>
      <w:tblPr>
        <w:tblStyle w:val="7"/>
        <w:tblW w:w="823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909"/>
        <w:gridCol w:w="1341"/>
        <w:gridCol w:w="1270"/>
        <w:gridCol w:w="39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0" w:type="dxa"/>
            <w:vAlign w:val="top"/>
          </w:tcPr>
          <w:p>
            <w:pPr>
              <w:jc w:val="center"/>
              <w:rPr>
                <w:rFonts w:ascii="宋体" w:hAnsi="宋体" w:eastAsia="宋体"/>
              </w:rPr>
            </w:pPr>
            <w:r>
              <w:rPr>
                <w:rFonts w:hint="eastAsia" w:ascii="宋体" w:hAnsi="宋体" w:eastAsia="宋体"/>
              </w:rPr>
              <w:t>序号</w:t>
            </w:r>
          </w:p>
        </w:tc>
        <w:tc>
          <w:tcPr>
            <w:tcW w:w="909" w:type="dxa"/>
            <w:vAlign w:val="top"/>
          </w:tcPr>
          <w:p>
            <w:pPr>
              <w:jc w:val="center"/>
              <w:rPr>
                <w:rFonts w:ascii="宋体" w:hAnsi="宋体" w:eastAsia="宋体"/>
              </w:rPr>
            </w:pPr>
            <w:r>
              <w:rPr>
                <w:rFonts w:hint="eastAsia" w:ascii="宋体" w:hAnsi="宋体" w:eastAsia="宋体"/>
              </w:rPr>
              <w:t>姓名</w:t>
            </w:r>
          </w:p>
        </w:tc>
        <w:tc>
          <w:tcPr>
            <w:tcW w:w="1341" w:type="dxa"/>
            <w:vAlign w:val="top"/>
          </w:tcPr>
          <w:p>
            <w:pPr>
              <w:jc w:val="center"/>
              <w:rPr>
                <w:rFonts w:ascii="宋体" w:hAnsi="宋体" w:eastAsia="宋体"/>
              </w:rPr>
            </w:pPr>
            <w:r>
              <w:rPr>
                <w:rFonts w:hint="eastAsia" w:ascii="宋体" w:hAnsi="宋体" w:eastAsia="宋体"/>
              </w:rPr>
              <w:t>单位</w:t>
            </w:r>
          </w:p>
        </w:tc>
        <w:tc>
          <w:tcPr>
            <w:tcW w:w="1270" w:type="dxa"/>
            <w:vAlign w:val="top"/>
          </w:tcPr>
          <w:p>
            <w:pPr>
              <w:jc w:val="center"/>
              <w:rPr>
                <w:rFonts w:ascii="宋体" w:hAnsi="宋体" w:eastAsia="宋体"/>
              </w:rPr>
            </w:pPr>
            <w:r>
              <w:rPr>
                <w:rFonts w:hint="eastAsia" w:ascii="宋体" w:hAnsi="宋体" w:eastAsia="宋体"/>
              </w:rPr>
              <w:t>职务/职称</w:t>
            </w:r>
          </w:p>
        </w:tc>
        <w:tc>
          <w:tcPr>
            <w:tcW w:w="3963" w:type="dxa"/>
            <w:vAlign w:val="top"/>
          </w:tcPr>
          <w:p>
            <w:pPr>
              <w:jc w:val="center"/>
              <w:rPr>
                <w:rFonts w:ascii="宋体" w:hAnsi="宋体" w:eastAsia="宋体"/>
              </w:rPr>
            </w:pPr>
            <w:r>
              <w:rPr>
                <w:rFonts w:hint="eastAsia" w:ascii="宋体" w:hAnsi="宋体" w:eastAsia="宋体"/>
              </w:rPr>
              <w:t>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0" w:type="dxa"/>
            <w:vAlign w:val="top"/>
          </w:tcPr>
          <w:p>
            <w:pPr>
              <w:jc w:val="center"/>
              <w:rPr>
                <w:rFonts w:ascii="宋体" w:hAnsi="宋体" w:eastAsia="宋体"/>
              </w:rPr>
            </w:pPr>
          </w:p>
        </w:tc>
        <w:tc>
          <w:tcPr>
            <w:tcW w:w="909" w:type="dxa"/>
            <w:vAlign w:val="top"/>
          </w:tcPr>
          <w:p>
            <w:pPr>
              <w:jc w:val="center"/>
              <w:rPr>
                <w:rFonts w:ascii="宋体" w:hAnsi="宋体" w:eastAsia="宋体"/>
              </w:rPr>
            </w:pPr>
          </w:p>
        </w:tc>
        <w:tc>
          <w:tcPr>
            <w:tcW w:w="1341" w:type="dxa"/>
            <w:vAlign w:val="top"/>
          </w:tcPr>
          <w:p>
            <w:pPr>
              <w:spacing w:line="360" w:lineRule="exact"/>
              <w:jc w:val="center"/>
              <w:rPr>
                <w:rFonts w:ascii="宋体" w:hAnsi="宋体" w:eastAsia="宋体"/>
              </w:rPr>
            </w:pPr>
          </w:p>
        </w:tc>
        <w:tc>
          <w:tcPr>
            <w:tcW w:w="1270" w:type="dxa"/>
            <w:vAlign w:val="top"/>
          </w:tcPr>
          <w:p>
            <w:pPr>
              <w:spacing w:line="360" w:lineRule="exact"/>
              <w:jc w:val="center"/>
              <w:rPr>
                <w:rFonts w:ascii="宋体" w:hAnsi="宋体" w:eastAsia="宋体"/>
              </w:rPr>
            </w:pPr>
          </w:p>
        </w:tc>
        <w:tc>
          <w:tcPr>
            <w:tcW w:w="3963" w:type="dxa"/>
            <w:vAlign w:val="top"/>
          </w:tcPr>
          <w:p>
            <w:pPr>
              <w:spacing w:line="360" w:lineRule="exact"/>
              <w:ind w:left="-84" w:leftChars="-35"/>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0" w:type="dxa"/>
            <w:vAlign w:val="top"/>
          </w:tcPr>
          <w:p>
            <w:pPr>
              <w:jc w:val="center"/>
              <w:rPr>
                <w:rFonts w:hint="default" w:ascii="宋体" w:hAnsi="宋体" w:eastAsia="宋体" w:cs="黑体"/>
                <w:kern w:val="2"/>
                <w:sz w:val="24"/>
                <w:szCs w:val="24"/>
                <w:lang w:val="en-US" w:eastAsia="zh-CN" w:bidi="ar-SA"/>
              </w:rPr>
            </w:pPr>
          </w:p>
        </w:tc>
        <w:tc>
          <w:tcPr>
            <w:tcW w:w="909" w:type="dxa"/>
            <w:vAlign w:val="top"/>
          </w:tcPr>
          <w:p>
            <w:pPr>
              <w:jc w:val="center"/>
              <w:rPr>
                <w:rFonts w:hint="eastAsia" w:ascii="宋体" w:hAnsi="宋体" w:eastAsia="宋体" w:cs="黑体"/>
                <w:kern w:val="2"/>
                <w:sz w:val="24"/>
                <w:szCs w:val="24"/>
                <w:lang w:val="en-US" w:eastAsia="zh-CN" w:bidi="ar-SA"/>
              </w:rPr>
            </w:pPr>
          </w:p>
        </w:tc>
        <w:tc>
          <w:tcPr>
            <w:tcW w:w="1341" w:type="dxa"/>
            <w:vAlign w:val="top"/>
          </w:tcPr>
          <w:p>
            <w:pPr>
              <w:spacing w:line="360" w:lineRule="exact"/>
              <w:jc w:val="center"/>
              <w:rPr>
                <w:rFonts w:hint="eastAsia" w:ascii="宋体" w:hAnsi="宋体" w:eastAsia="宋体" w:cs="黑体"/>
                <w:kern w:val="2"/>
                <w:sz w:val="24"/>
                <w:szCs w:val="24"/>
                <w:lang w:val="en-US" w:eastAsia="zh-CN" w:bidi="ar-SA"/>
              </w:rPr>
            </w:pPr>
          </w:p>
        </w:tc>
        <w:tc>
          <w:tcPr>
            <w:tcW w:w="1270" w:type="dxa"/>
            <w:vAlign w:val="top"/>
          </w:tcPr>
          <w:p>
            <w:pPr>
              <w:spacing w:line="360" w:lineRule="exact"/>
              <w:jc w:val="center"/>
              <w:rPr>
                <w:rFonts w:hint="eastAsia" w:ascii="宋体" w:hAnsi="宋体" w:eastAsia="宋体" w:cs="黑体"/>
                <w:kern w:val="2"/>
                <w:sz w:val="24"/>
                <w:szCs w:val="24"/>
                <w:lang w:val="en-US" w:eastAsia="zh-CN" w:bidi="ar-SA"/>
              </w:rPr>
            </w:pPr>
          </w:p>
        </w:tc>
        <w:tc>
          <w:tcPr>
            <w:tcW w:w="3963" w:type="dxa"/>
            <w:vAlign w:val="top"/>
          </w:tcPr>
          <w:p>
            <w:pPr>
              <w:spacing w:line="360" w:lineRule="exact"/>
              <w:jc w:val="center"/>
              <w:rPr>
                <w:rFonts w:hint="eastAsia" w:ascii="宋体" w:hAnsi="宋体" w:eastAsia="宋体" w:cs="黑体"/>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0" w:type="dxa"/>
            <w:vAlign w:val="top"/>
          </w:tcPr>
          <w:p>
            <w:pPr>
              <w:jc w:val="center"/>
              <w:rPr>
                <w:rFonts w:hint="default" w:ascii="宋体" w:hAnsi="宋体" w:eastAsia="宋体" w:cs="黑体"/>
                <w:kern w:val="2"/>
                <w:sz w:val="24"/>
                <w:szCs w:val="24"/>
                <w:lang w:val="en-US" w:eastAsia="zh-CN" w:bidi="ar-SA"/>
              </w:rPr>
            </w:pPr>
          </w:p>
        </w:tc>
        <w:tc>
          <w:tcPr>
            <w:tcW w:w="909" w:type="dxa"/>
            <w:vAlign w:val="top"/>
          </w:tcPr>
          <w:p>
            <w:pPr>
              <w:jc w:val="center"/>
              <w:rPr>
                <w:rFonts w:hint="default" w:ascii="宋体" w:hAnsi="宋体" w:eastAsia="宋体" w:cs="黑体"/>
                <w:kern w:val="2"/>
                <w:sz w:val="24"/>
                <w:szCs w:val="24"/>
                <w:lang w:val="en-US" w:eastAsia="zh-CN" w:bidi="ar-SA"/>
              </w:rPr>
            </w:pPr>
          </w:p>
        </w:tc>
        <w:tc>
          <w:tcPr>
            <w:tcW w:w="1341" w:type="dxa"/>
            <w:vAlign w:val="top"/>
          </w:tcPr>
          <w:p>
            <w:pPr>
              <w:spacing w:line="360" w:lineRule="exact"/>
              <w:jc w:val="center"/>
              <w:rPr>
                <w:rFonts w:hint="eastAsia" w:ascii="宋体" w:hAnsi="宋体" w:eastAsia="宋体" w:cs="黑体"/>
                <w:kern w:val="2"/>
                <w:sz w:val="24"/>
                <w:szCs w:val="24"/>
                <w:lang w:val="en-US" w:eastAsia="zh-CN" w:bidi="ar-SA"/>
              </w:rPr>
            </w:pPr>
          </w:p>
        </w:tc>
        <w:tc>
          <w:tcPr>
            <w:tcW w:w="1270" w:type="dxa"/>
            <w:vAlign w:val="top"/>
          </w:tcPr>
          <w:p>
            <w:pPr>
              <w:spacing w:line="360" w:lineRule="exact"/>
              <w:jc w:val="center"/>
              <w:rPr>
                <w:rFonts w:hint="eastAsia" w:ascii="宋体" w:hAnsi="宋体" w:eastAsia="宋体" w:cs="黑体"/>
                <w:kern w:val="2"/>
                <w:sz w:val="24"/>
                <w:szCs w:val="24"/>
                <w:lang w:val="en-US" w:eastAsia="zh-CN" w:bidi="ar-SA"/>
              </w:rPr>
            </w:pPr>
          </w:p>
        </w:tc>
        <w:tc>
          <w:tcPr>
            <w:tcW w:w="3963" w:type="dxa"/>
            <w:vAlign w:val="top"/>
          </w:tcPr>
          <w:p>
            <w:pPr>
              <w:spacing w:line="360" w:lineRule="exact"/>
              <w:jc w:val="center"/>
              <w:rPr>
                <w:rFonts w:hint="default" w:ascii="宋体" w:hAnsi="宋体" w:eastAsia="宋体" w:cs="黑体"/>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0" w:type="dxa"/>
            <w:vAlign w:val="top"/>
          </w:tcPr>
          <w:p>
            <w:pPr>
              <w:jc w:val="center"/>
              <w:rPr>
                <w:rFonts w:hint="default" w:ascii="宋体" w:hAnsi="宋体" w:eastAsia="宋体" w:cs="黑体"/>
                <w:kern w:val="2"/>
                <w:sz w:val="24"/>
                <w:szCs w:val="24"/>
                <w:lang w:val="en-US" w:eastAsia="zh-CN" w:bidi="ar-SA"/>
              </w:rPr>
            </w:pPr>
          </w:p>
        </w:tc>
        <w:tc>
          <w:tcPr>
            <w:tcW w:w="909" w:type="dxa"/>
            <w:vAlign w:val="top"/>
          </w:tcPr>
          <w:p>
            <w:pPr>
              <w:jc w:val="center"/>
              <w:rPr>
                <w:rFonts w:hint="eastAsia" w:ascii="宋体" w:hAnsi="宋体" w:eastAsia="宋体" w:cs="黑体"/>
                <w:kern w:val="2"/>
                <w:sz w:val="24"/>
                <w:szCs w:val="24"/>
                <w:lang w:val="en-US" w:eastAsia="zh-CN" w:bidi="ar-SA"/>
              </w:rPr>
            </w:pPr>
          </w:p>
        </w:tc>
        <w:tc>
          <w:tcPr>
            <w:tcW w:w="1341" w:type="dxa"/>
            <w:vAlign w:val="top"/>
          </w:tcPr>
          <w:p>
            <w:pPr>
              <w:spacing w:line="360" w:lineRule="exact"/>
              <w:jc w:val="center"/>
              <w:rPr>
                <w:rFonts w:hint="eastAsia" w:ascii="宋体" w:hAnsi="宋体" w:eastAsia="宋体" w:cs="黑体"/>
                <w:kern w:val="2"/>
                <w:sz w:val="24"/>
                <w:szCs w:val="24"/>
                <w:lang w:val="en-US" w:bidi="ar-SA"/>
              </w:rPr>
            </w:pPr>
          </w:p>
        </w:tc>
        <w:tc>
          <w:tcPr>
            <w:tcW w:w="1270" w:type="dxa"/>
            <w:vAlign w:val="top"/>
          </w:tcPr>
          <w:p>
            <w:pPr>
              <w:spacing w:line="360" w:lineRule="exact"/>
              <w:jc w:val="center"/>
              <w:rPr>
                <w:rFonts w:hint="eastAsia" w:ascii="宋体" w:hAnsi="宋体" w:eastAsia="宋体" w:cs="黑体"/>
                <w:kern w:val="2"/>
                <w:sz w:val="24"/>
                <w:szCs w:val="24"/>
                <w:lang w:val="en-US" w:eastAsia="zh-CN" w:bidi="ar-SA"/>
              </w:rPr>
            </w:pPr>
          </w:p>
        </w:tc>
        <w:tc>
          <w:tcPr>
            <w:tcW w:w="3963" w:type="dxa"/>
            <w:vAlign w:val="top"/>
          </w:tcPr>
          <w:p>
            <w:pPr>
              <w:spacing w:line="360" w:lineRule="exact"/>
              <w:jc w:val="center"/>
              <w:rPr>
                <w:rFonts w:hint="eastAsia" w:ascii="宋体" w:hAnsi="宋体" w:eastAsia="宋体" w:cs="黑体"/>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0" w:type="dxa"/>
            <w:vAlign w:val="top"/>
          </w:tcPr>
          <w:p>
            <w:pPr>
              <w:jc w:val="center"/>
              <w:rPr>
                <w:rFonts w:hint="default" w:ascii="宋体" w:hAnsi="宋体" w:eastAsia="宋体" w:cs="黑体"/>
                <w:kern w:val="2"/>
                <w:sz w:val="24"/>
                <w:szCs w:val="24"/>
                <w:lang w:val="en-US" w:eastAsia="zh-CN" w:bidi="ar-SA"/>
              </w:rPr>
            </w:pPr>
          </w:p>
        </w:tc>
        <w:tc>
          <w:tcPr>
            <w:tcW w:w="909" w:type="dxa"/>
            <w:vAlign w:val="top"/>
          </w:tcPr>
          <w:p>
            <w:pPr>
              <w:jc w:val="center"/>
              <w:rPr>
                <w:rFonts w:hint="eastAsia" w:ascii="宋体" w:hAnsi="宋体" w:eastAsia="宋体" w:cs="黑体"/>
                <w:kern w:val="2"/>
                <w:sz w:val="24"/>
                <w:szCs w:val="24"/>
                <w:lang w:val="en-US" w:eastAsia="zh-CN" w:bidi="ar-SA"/>
              </w:rPr>
            </w:pPr>
          </w:p>
        </w:tc>
        <w:tc>
          <w:tcPr>
            <w:tcW w:w="1341" w:type="dxa"/>
            <w:vAlign w:val="top"/>
          </w:tcPr>
          <w:p>
            <w:pPr>
              <w:spacing w:line="360" w:lineRule="exact"/>
              <w:jc w:val="center"/>
              <w:rPr>
                <w:rFonts w:hint="default" w:ascii="宋体" w:hAnsi="宋体" w:eastAsia="宋体" w:cs="黑体"/>
                <w:kern w:val="2"/>
                <w:sz w:val="24"/>
                <w:szCs w:val="24"/>
                <w:lang w:val="en-US" w:eastAsia="zh-CN" w:bidi="ar-SA"/>
              </w:rPr>
            </w:pPr>
          </w:p>
        </w:tc>
        <w:tc>
          <w:tcPr>
            <w:tcW w:w="1270" w:type="dxa"/>
            <w:vAlign w:val="top"/>
          </w:tcPr>
          <w:p>
            <w:pPr>
              <w:spacing w:line="360" w:lineRule="exact"/>
              <w:jc w:val="center"/>
              <w:rPr>
                <w:rFonts w:hint="eastAsia" w:ascii="宋体" w:hAnsi="宋体" w:eastAsia="宋体" w:cs="黑体"/>
                <w:kern w:val="2"/>
                <w:sz w:val="24"/>
                <w:szCs w:val="24"/>
                <w:lang w:val="en-US" w:eastAsia="zh-CN" w:bidi="ar-SA"/>
              </w:rPr>
            </w:pPr>
          </w:p>
        </w:tc>
        <w:tc>
          <w:tcPr>
            <w:tcW w:w="3963" w:type="dxa"/>
            <w:vAlign w:val="top"/>
          </w:tcPr>
          <w:p>
            <w:pPr>
              <w:spacing w:line="360" w:lineRule="exact"/>
              <w:jc w:val="center"/>
              <w:rPr>
                <w:rFonts w:hint="eastAsia" w:ascii="宋体" w:hAnsi="宋体" w:eastAsia="宋体" w:cs="黑体"/>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0" w:type="dxa"/>
            <w:vAlign w:val="top"/>
          </w:tcPr>
          <w:p>
            <w:pPr>
              <w:jc w:val="center"/>
              <w:rPr>
                <w:rFonts w:hint="default" w:ascii="宋体" w:hAnsi="宋体" w:eastAsia="宋体" w:cs="黑体"/>
                <w:kern w:val="2"/>
                <w:sz w:val="24"/>
                <w:szCs w:val="24"/>
                <w:lang w:val="en-US" w:eastAsia="zh-CN" w:bidi="ar-SA"/>
              </w:rPr>
            </w:pPr>
          </w:p>
        </w:tc>
        <w:tc>
          <w:tcPr>
            <w:tcW w:w="909" w:type="dxa"/>
            <w:vAlign w:val="top"/>
          </w:tcPr>
          <w:p>
            <w:pPr>
              <w:jc w:val="center"/>
              <w:rPr>
                <w:rFonts w:hint="eastAsia" w:ascii="宋体" w:hAnsi="宋体" w:eastAsia="宋体" w:cs="黑体"/>
                <w:kern w:val="2"/>
                <w:sz w:val="24"/>
                <w:szCs w:val="24"/>
                <w:lang w:val="en-US" w:eastAsia="zh-CN" w:bidi="ar-SA"/>
              </w:rPr>
            </w:pPr>
          </w:p>
        </w:tc>
        <w:tc>
          <w:tcPr>
            <w:tcW w:w="1341" w:type="dxa"/>
            <w:vAlign w:val="top"/>
          </w:tcPr>
          <w:p>
            <w:pPr>
              <w:spacing w:line="360" w:lineRule="exact"/>
              <w:jc w:val="center"/>
              <w:rPr>
                <w:rFonts w:hint="eastAsia" w:ascii="宋体" w:hAnsi="宋体" w:eastAsia="宋体" w:cs="黑体"/>
                <w:kern w:val="2"/>
                <w:sz w:val="24"/>
                <w:szCs w:val="24"/>
                <w:lang w:val="en-US" w:eastAsia="zh-CN" w:bidi="ar-SA"/>
              </w:rPr>
            </w:pPr>
          </w:p>
        </w:tc>
        <w:tc>
          <w:tcPr>
            <w:tcW w:w="1270" w:type="dxa"/>
            <w:vAlign w:val="top"/>
          </w:tcPr>
          <w:p>
            <w:pPr>
              <w:spacing w:line="360" w:lineRule="exact"/>
              <w:jc w:val="center"/>
              <w:rPr>
                <w:rFonts w:hint="eastAsia" w:ascii="宋体" w:hAnsi="宋体" w:eastAsia="宋体" w:cs="黑体"/>
                <w:kern w:val="2"/>
                <w:sz w:val="24"/>
                <w:szCs w:val="24"/>
                <w:lang w:val="en-US" w:eastAsia="zh-CN" w:bidi="ar-SA"/>
              </w:rPr>
            </w:pPr>
          </w:p>
        </w:tc>
        <w:tc>
          <w:tcPr>
            <w:tcW w:w="3963" w:type="dxa"/>
            <w:vAlign w:val="top"/>
          </w:tcPr>
          <w:p>
            <w:pPr>
              <w:spacing w:line="360" w:lineRule="exact"/>
              <w:jc w:val="center"/>
              <w:rPr>
                <w:rFonts w:hint="eastAsia" w:ascii="宋体" w:hAnsi="宋体" w:eastAsia="宋体" w:cs="黑体"/>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0" w:type="dxa"/>
            <w:vAlign w:val="top"/>
          </w:tcPr>
          <w:p>
            <w:pPr>
              <w:jc w:val="center"/>
              <w:rPr>
                <w:rFonts w:hint="default" w:ascii="宋体" w:hAnsi="宋体" w:eastAsia="宋体" w:cs="黑体"/>
                <w:kern w:val="2"/>
                <w:sz w:val="24"/>
                <w:szCs w:val="24"/>
                <w:lang w:val="en-US" w:eastAsia="zh-CN" w:bidi="ar-SA"/>
              </w:rPr>
            </w:pPr>
          </w:p>
        </w:tc>
        <w:tc>
          <w:tcPr>
            <w:tcW w:w="909" w:type="dxa"/>
            <w:vAlign w:val="top"/>
          </w:tcPr>
          <w:p>
            <w:pPr>
              <w:jc w:val="center"/>
              <w:rPr>
                <w:rFonts w:hint="eastAsia" w:ascii="宋体" w:hAnsi="宋体" w:eastAsia="宋体" w:cs="黑体"/>
                <w:kern w:val="2"/>
                <w:sz w:val="24"/>
                <w:szCs w:val="24"/>
                <w:lang w:val="en-US" w:eastAsia="zh-CN" w:bidi="ar-SA"/>
              </w:rPr>
            </w:pPr>
          </w:p>
        </w:tc>
        <w:tc>
          <w:tcPr>
            <w:tcW w:w="1341" w:type="dxa"/>
            <w:vAlign w:val="top"/>
          </w:tcPr>
          <w:p>
            <w:pPr>
              <w:spacing w:line="360" w:lineRule="exact"/>
              <w:jc w:val="center"/>
              <w:rPr>
                <w:rFonts w:hint="eastAsia" w:ascii="宋体" w:hAnsi="宋体" w:eastAsia="宋体" w:cs="黑体"/>
                <w:kern w:val="2"/>
                <w:sz w:val="24"/>
                <w:szCs w:val="24"/>
                <w:lang w:val="en-US" w:eastAsia="zh-CN" w:bidi="ar-SA"/>
              </w:rPr>
            </w:pPr>
          </w:p>
        </w:tc>
        <w:tc>
          <w:tcPr>
            <w:tcW w:w="1270" w:type="dxa"/>
            <w:vAlign w:val="top"/>
          </w:tcPr>
          <w:p>
            <w:pPr>
              <w:spacing w:line="360" w:lineRule="exact"/>
              <w:jc w:val="center"/>
              <w:rPr>
                <w:rFonts w:hint="eastAsia" w:ascii="宋体" w:hAnsi="宋体" w:eastAsia="宋体" w:cs="黑体"/>
                <w:kern w:val="2"/>
                <w:sz w:val="24"/>
                <w:szCs w:val="24"/>
                <w:lang w:val="en-US" w:eastAsia="zh-CN" w:bidi="ar-SA"/>
              </w:rPr>
            </w:pPr>
          </w:p>
        </w:tc>
        <w:tc>
          <w:tcPr>
            <w:tcW w:w="3963" w:type="dxa"/>
            <w:vAlign w:val="top"/>
          </w:tcPr>
          <w:p>
            <w:pPr>
              <w:spacing w:line="360" w:lineRule="exact"/>
              <w:jc w:val="center"/>
              <w:rPr>
                <w:rFonts w:hint="eastAsia" w:ascii="宋体" w:hAnsi="宋体" w:eastAsia="宋体" w:cs="黑体"/>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0" w:type="dxa"/>
            <w:vAlign w:val="top"/>
          </w:tcPr>
          <w:p>
            <w:pPr>
              <w:jc w:val="center"/>
              <w:rPr>
                <w:rFonts w:hint="default" w:ascii="宋体" w:hAnsi="宋体" w:eastAsia="宋体"/>
                <w:lang w:val="en-US" w:eastAsia="zh-CN"/>
              </w:rPr>
            </w:pPr>
          </w:p>
        </w:tc>
        <w:tc>
          <w:tcPr>
            <w:tcW w:w="909" w:type="dxa"/>
            <w:vAlign w:val="top"/>
          </w:tcPr>
          <w:p>
            <w:pPr>
              <w:jc w:val="center"/>
              <w:rPr>
                <w:rFonts w:hint="eastAsia" w:ascii="宋体" w:hAnsi="宋体" w:eastAsia="宋体"/>
                <w:lang w:val="en-US" w:eastAsia="zh-CN"/>
              </w:rPr>
            </w:pPr>
          </w:p>
        </w:tc>
        <w:tc>
          <w:tcPr>
            <w:tcW w:w="1341" w:type="dxa"/>
            <w:vAlign w:val="top"/>
          </w:tcPr>
          <w:p>
            <w:pPr>
              <w:spacing w:line="360" w:lineRule="exact"/>
              <w:jc w:val="center"/>
              <w:rPr>
                <w:rFonts w:hint="default" w:ascii="宋体" w:hAnsi="宋体" w:eastAsia="宋体"/>
                <w:lang w:val="en-US" w:eastAsia="zh-CN"/>
              </w:rPr>
            </w:pPr>
          </w:p>
        </w:tc>
        <w:tc>
          <w:tcPr>
            <w:tcW w:w="1270" w:type="dxa"/>
            <w:vAlign w:val="top"/>
          </w:tcPr>
          <w:p>
            <w:pPr>
              <w:spacing w:line="360" w:lineRule="exact"/>
              <w:jc w:val="center"/>
              <w:rPr>
                <w:rFonts w:hint="eastAsia" w:ascii="宋体" w:hAnsi="宋体" w:eastAsia="宋体"/>
                <w:lang w:val="en-US" w:eastAsia="zh-CN"/>
              </w:rPr>
            </w:pPr>
          </w:p>
        </w:tc>
        <w:tc>
          <w:tcPr>
            <w:tcW w:w="3963" w:type="dxa"/>
            <w:vAlign w:val="top"/>
          </w:tcPr>
          <w:p>
            <w:pPr>
              <w:spacing w:line="360" w:lineRule="exact"/>
              <w:jc w:val="center"/>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0" w:type="dxa"/>
            <w:vAlign w:val="top"/>
          </w:tcPr>
          <w:p>
            <w:pPr>
              <w:jc w:val="center"/>
              <w:rPr>
                <w:rFonts w:hint="default" w:ascii="宋体" w:hAnsi="宋体" w:eastAsia="宋体"/>
                <w:lang w:val="en-US" w:eastAsia="zh-CN"/>
              </w:rPr>
            </w:pPr>
          </w:p>
        </w:tc>
        <w:tc>
          <w:tcPr>
            <w:tcW w:w="909" w:type="dxa"/>
            <w:vAlign w:val="top"/>
          </w:tcPr>
          <w:p>
            <w:pPr>
              <w:jc w:val="center"/>
              <w:rPr>
                <w:rFonts w:hint="default" w:ascii="宋体" w:hAnsi="宋体" w:eastAsia="宋体"/>
                <w:lang w:val="en-US" w:eastAsia="zh-CN"/>
              </w:rPr>
            </w:pPr>
          </w:p>
        </w:tc>
        <w:tc>
          <w:tcPr>
            <w:tcW w:w="1341" w:type="dxa"/>
            <w:vAlign w:val="top"/>
          </w:tcPr>
          <w:p>
            <w:pPr>
              <w:spacing w:line="360" w:lineRule="exact"/>
              <w:jc w:val="center"/>
              <w:rPr>
                <w:rFonts w:hint="default" w:ascii="宋体" w:hAnsi="宋体" w:eastAsia="宋体"/>
                <w:lang w:val="en-US" w:eastAsia="zh-CN"/>
              </w:rPr>
            </w:pPr>
          </w:p>
        </w:tc>
        <w:tc>
          <w:tcPr>
            <w:tcW w:w="1270" w:type="dxa"/>
            <w:vAlign w:val="top"/>
          </w:tcPr>
          <w:p>
            <w:pPr>
              <w:spacing w:line="360" w:lineRule="exact"/>
              <w:jc w:val="center"/>
              <w:rPr>
                <w:rFonts w:hint="eastAsia" w:ascii="宋体" w:hAnsi="宋体" w:eastAsia="宋体"/>
                <w:lang w:val="en-US" w:eastAsia="zh-CN"/>
              </w:rPr>
            </w:pPr>
          </w:p>
        </w:tc>
        <w:tc>
          <w:tcPr>
            <w:tcW w:w="3963" w:type="dxa"/>
            <w:vAlign w:val="top"/>
          </w:tcPr>
          <w:p>
            <w:pPr>
              <w:spacing w:line="360" w:lineRule="exact"/>
              <w:jc w:val="center"/>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0" w:type="dxa"/>
            <w:vAlign w:val="top"/>
          </w:tcPr>
          <w:p>
            <w:pPr>
              <w:jc w:val="center"/>
              <w:rPr>
                <w:rFonts w:hint="default" w:ascii="宋体" w:hAnsi="宋体" w:eastAsia="宋体"/>
                <w:lang w:val="en-US" w:eastAsia="zh-CN"/>
              </w:rPr>
            </w:pPr>
          </w:p>
        </w:tc>
        <w:tc>
          <w:tcPr>
            <w:tcW w:w="909" w:type="dxa"/>
            <w:vAlign w:val="top"/>
          </w:tcPr>
          <w:p>
            <w:pPr>
              <w:jc w:val="center"/>
              <w:rPr>
                <w:rFonts w:hint="default" w:ascii="宋体" w:hAnsi="宋体" w:eastAsia="宋体"/>
                <w:lang w:val="en-US" w:eastAsia="zh-CN"/>
              </w:rPr>
            </w:pPr>
          </w:p>
        </w:tc>
        <w:tc>
          <w:tcPr>
            <w:tcW w:w="1341" w:type="dxa"/>
            <w:vAlign w:val="top"/>
          </w:tcPr>
          <w:p>
            <w:pPr>
              <w:spacing w:line="360" w:lineRule="exact"/>
              <w:jc w:val="center"/>
              <w:rPr>
                <w:rFonts w:hint="default" w:ascii="宋体" w:hAnsi="宋体" w:eastAsia="宋体"/>
                <w:lang w:val="en-US" w:eastAsia="zh-CN"/>
              </w:rPr>
            </w:pPr>
          </w:p>
        </w:tc>
        <w:tc>
          <w:tcPr>
            <w:tcW w:w="1270" w:type="dxa"/>
            <w:vAlign w:val="top"/>
          </w:tcPr>
          <w:p>
            <w:pPr>
              <w:spacing w:line="360" w:lineRule="exact"/>
              <w:jc w:val="center"/>
              <w:rPr>
                <w:rFonts w:hint="eastAsia" w:ascii="宋体" w:hAnsi="宋体" w:eastAsia="宋体"/>
                <w:lang w:val="en-US" w:eastAsia="zh-CN"/>
              </w:rPr>
            </w:pPr>
          </w:p>
        </w:tc>
        <w:tc>
          <w:tcPr>
            <w:tcW w:w="3963" w:type="dxa"/>
            <w:vAlign w:val="top"/>
          </w:tcPr>
          <w:p>
            <w:pPr>
              <w:spacing w:line="360" w:lineRule="exact"/>
              <w:jc w:val="center"/>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0" w:type="dxa"/>
            <w:vAlign w:val="top"/>
          </w:tcPr>
          <w:p>
            <w:pPr>
              <w:jc w:val="center"/>
              <w:rPr>
                <w:rFonts w:hint="default" w:ascii="宋体" w:hAnsi="宋体" w:eastAsia="宋体" w:cs="黑体"/>
                <w:kern w:val="2"/>
                <w:sz w:val="24"/>
                <w:szCs w:val="24"/>
                <w:lang w:val="en-US" w:eastAsia="zh-CN" w:bidi="ar-SA"/>
              </w:rPr>
            </w:pPr>
          </w:p>
        </w:tc>
        <w:tc>
          <w:tcPr>
            <w:tcW w:w="909" w:type="dxa"/>
            <w:vAlign w:val="top"/>
          </w:tcPr>
          <w:p>
            <w:pPr>
              <w:jc w:val="center"/>
              <w:rPr>
                <w:rFonts w:hint="eastAsia" w:ascii="宋体" w:hAnsi="宋体" w:eastAsia="宋体" w:cs="黑体"/>
                <w:kern w:val="2"/>
                <w:sz w:val="24"/>
                <w:szCs w:val="24"/>
                <w:lang w:val="en-US" w:eastAsia="zh-CN" w:bidi="ar-SA"/>
              </w:rPr>
            </w:pPr>
          </w:p>
        </w:tc>
        <w:tc>
          <w:tcPr>
            <w:tcW w:w="1341" w:type="dxa"/>
            <w:vAlign w:val="top"/>
          </w:tcPr>
          <w:p>
            <w:pPr>
              <w:spacing w:line="360" w:lineRule="exact"/>
              <w:jc w:val="center"/>
              <w:rPr>
                <w:rFonts w:hint="eastAsia" w:ascii="宋体" w:hAnsi="宋体" w:eastAsia="宋体" w:cs="黑体"/>
                <w:kern w:val="2"/>
                <w:sz w:val="24"/>
                <w:szCs w:val="24"/>
                <w:lang w:val="en-US" w:eastAsia="zh-CN" w:bidi="ar-SA"/>
              </w:rPr>
            </w:pPr>
          </w:p>
        </w:tc>
        <w:tc>
          <w:tcPr>
            <w:tcW w:w="1270" w:type="dxa"/>
            <w:vAlign w:val="top"/>
          </w:tcPr>
          <w:p>
            <w:pPr>
              <w:spacing w:line="360" w:lineRule="exact"/>
              <w:jc w:val="center"/>
              <w:rPr>
                <w:rFonts w:hint="eastAsia" w:ascii="宋体" w:hAnsi="宋体" w:eastAsia="宋体" w:cs="黑体"/>
                <w:kern w:val="2"/>
                <w:sz w:val="24"/>
                <w:szCs w:val="24"/>
                <w:lang w:val="en-US" w:eastAsia="zh-CN" w:bidi="ar-SA"/>
              </w:rPr>
            </w:pPr>
          </w:p>
        </w:tc>
        <w:tc>
          <w:tcPr>
            <w:tcW w:w="3963" w:type="dxa"/>
            <w:vAlign w:val="top"/>
          </w:tcPr>
          <w:p>
            <w:pPr>
              <w:spacing w:line="360" w:lineRule="exact"/>
              <w:jc w:val="center"/>
              <w:rPr>
                <w:rFonts w:hint="eastAsia" w:ascii="宋体" w:hAnsi="宋体" w:eastAsia="宋体" w:cs="黑体"/>
                <w:kern w:val="2"/>
                <w:sz w:val="24"/>
                <w:szCs w:val="24"/>
                <w:lang w:val="en-US" w:eastAsia="zh-CN" w:bidi="ar-SA"/>
              </w:rPr>
            </w:pPr>
          </w:p>
        </w:tc>
      </w:tr>
    </w:tbl>
    <w:p>
      <w:pPr>
        <w:spacing w:line="360" w:lineRule="auto"/>
        <w:ind w:firstLine="562" w:firstLineChars="200"/>
        <w:rPr>
          <w:rFonts w:ascii="宋体" w:hAnsi="宋体" w:eastAsia="宋体"/>
          <w:b/>
          <w:sz w:val="28"/>
          <w:szCs w:val="28"/>
        </w:rPr>
      </w:pPr>
      <w:r>
        <w:rPr>
          <w:rFonts w:hint="eastAsia" w:ascii="宋体" w:hAnsi="宋体" w:eastAsia="宋体"/>
          <w:b/>
          <w:sz w:val="28"/>
          <w:szCs w:val="28"/>
        </w:rPr>
        <w:t>二、编制情况</w:t>
      </w:r>
    </w:p>
    <w:p>
      <w:pPr>
        <w:spacing w:line="360" w:lineRule="auto"/>
        <w:ind w:firstLine="562" w:firstLineChars="200"/>
        <w:rPr>
          <w:rFonts w:ascii="宋体" w:hAnsi="宋体" w:eastAsia="宋体"/>
          <w:b/>
          <w:sz w:val="28"/>
          <w:szCs w:val="28"/>
        </w:rPr>
      </w:pPr>
      <w:r>
        <w:rPr>
          <w:rFonts w:hint="eastAsia" w:ascii="宋体" w:hAnsi="宋体" w:eastAsia="宋体"/>
          <w:b/>
          <w:sz w:val="28"/>
          <w:szCs w:val="28"/>
        </w:rPr>
        <w:t>（一）编制标准的必要性、意义及背景</w:t>
      </w:r>
    </w:p>
    <w:p>
      <w:pPr>
        <w:spacing w:line="360" w:lineRule="auto"/>
        <w:ind w:firstLine="560" w:firstLineChars="200"/>
        <w:rPr>
          <w:rFonts w:hint="eastAsia" w:ascii="宋体" w:hAnsi="宋体" w:eastAsia="宋体"/>
          <w:sz w:val="28"/>
          <w:szCs w:val="28"/>
        </w:rPr>
      </w:pPr>
      <w:r>
        <w:rPr>
          <w:rFonts w:hint="eastAsia" w:ascii="宋体" w:hAnsi="宋体" w:eastAsia="宋体"/>
          <w:sz w:val="28"/>
          <w:szCs w:val="28"/>
        </w:rPr>
        <w:t>1.项目涉及的法律法规和政策规定情况（相关法律法规内容、相关政策规定内容）</w:t>
      </w:r>
    </w:p>
    <w:p>
      <w:pPr>
        <w:spacing w:line="360" w:lineRule="auto"/>
        <w:ind w:firstLine="560" w:firstLineChars="200"/>
        <w:rPr>
          <w:rFonts w:hint="eastAsia" w:ascii="宋体" w:hAnsi="宋体" w:eastAsia="宋体"/>
          <w:sz w:val="28"/>
          <w:szCs w:val="28"/>
        </w:rPr>
      </w:pPr>
      <w:r>
        <w:rPr>
          <w:rFonts w:hint="eastAsia" w:ascii="宋体" w:hAnsi="宋体" w:eastAsia="宋体"/>
          <w:sz w:val="28"/>
          <w:szCs w:val="28"/>
          <w:lang w:eastAsia="zh-CN"/>
        </w:rPr>
        <w:t>旅游度假租赁公寓</w:t>
      </w:r>
      <w:r>
        <w:rPr>
          <w:rFonts w:hint="eastAsia" w:ascii="宋体" w:hAnsi="宋体" w:eastAsia="宋体"/>
          <w:sz w:val="28"/>
          <w:szCs w:val="28"/>
        </w:rPr>
        <w:t>是指整合城市闲置住宅资源与酒店服务理念，为旅游者等提供自助式服务的住宿产品，是一种介于旅游饭店与长租房之间的新业态,具有经营方式多样、经营规模各异、客房房型多种、设施设置居家化、提供有限服务的特点。</w:t>
      </w:r>
    </w:p>
    <w:p>
      <w:pPr>
        <w:spacing w:line="360" w:lineRule="auto"/>
        <w:ind w:firstLine="560" w:firstLineChars="200"/>
        <w:rPr>
          <w:rFonts w:hint="eastAsia" w:ascii="宋体" w:hAnsi="宋体" w:eastAsia="宋体"/>
          <w:sz w:val="28"/>
          <w:szCs w:val="28"/>
        </w:rPr>
      </w:pPr>
      <w:r>
        <w:rPr>
          <w:rFonts w:hint="eastAsia" w:ascii="宋体" w:hAnsi="宋体" w:eastAsia="宋体"/>
          <w:sz w:val="28"/>
          <w:szCs w:val="28"/>
        </w:rPr>
        <w:t>国家相关政策积极鼓励发展以共享经济为特点的</w:t>
      </w:r>
      <w:r>
        <w:rPr>
          <w:rFonts w:hint="eastAsia" w:ascii="宋体" w:hAnsi="宋体" w:eastAsia="宋体"/>
          <w:sz w:val="28"/>
          <w:szCs w:val="28"/>
          <w:lang w:eastAsia="zh-CN"/>
        </w:rPr>
        <w:t>旅游度假租赁公寓</w:t>
      </w:r>
      <w:r>
        <w:rPr>
          <w:rFonts w:hint="eastAsia" w:ascii="宋体" w:hAnsi="宋体" w:eastAsia="宋体"/>
          <w:sz w:val="28"/>
          <w:szCs w:val="28"/>
        </w:rPr>
        <w:t>行业。2015年7月28日，李克强总理主持召开的国务院常务会议，以及后续国务院办公厅发布的《关于进一步促进旅游投资和消费的若干意见》（国办发〔2015〕62号）均提出“放宽在线度假租赁、旅游租车等‘互联网+’新业态的准入和经营许可”的发展思路，为行业的健康发展提供了政策保障，使得三亚市</w:t>
      </w:r>
      <w:r>
        <w:rPr>
          <w:rFonts w:hint="eastAsia" w:ascii="宋体" w:hAnsi="宋体" w:eastAsia="宋体"/>
          <w:sz w:val="28"/>
          <w:szCs w:val="28"/>
          <w:lang w:eastAsia="zh-CN"/>
        </w:rPr>
        <w:t>旅游度假租赁公寓</w:t>
      </w:r>
      <w:r>
        <w:rPr>
          <w:rFonts w:hint="eastAsia" w:ascii="宋体" w:hAnsi="宋体" w:eastAsia="宋体"/>
          <w:sz w:val="28"/>
          <w:szCs w:val="28"/>
        </w:rPr>
        <w:t>市场近年来呈现爆发式增长。《中共中央国务院关于支持海南全面深化改革开放的指导意见》(中发〔2018〕12号)提出，“赋予海南经济特区改革开放新使命，建设自由贸易试验区和中国特色自由贸易港，提升旅游消费水平。加快生态文明体制改革，推动形成绿色生产生活方式，建立闲置房屋盘活利用机制，鼓励发展度假民宿等新型租赁业态。”但由于</w:t>
      </w:r>
      <w:r>
        <w:rPr>
          <w:rFonts w:hint="eastAsia" w:ascii="宋体" w:hAnsi="宋体" w:eastAsia="宋体"/>
          <w:sz w:val="28"/>
          <w:szCs w:val="28"/>
          <w:lang w:eastAsia="zh-CN"/>
        </w:rPr>
        <w:t>旅游度假租赁公寓</w:t>
      </w:r>
      <w:r>
        <w:rPr>
          <w:rFonts w:hint="eastAsia" w:ascii="宋体" w:hAnsi="宋体" w:eastAsia="宋体"/>
          <w:sz w:val="28"/>
          <w:szCs w:val="28"/>
        </w:rPr>
        <w:t>介于酒店和租赁住房</w:t>
      </w:r>
      <w:r>
        <w:rPr>
          <w:rFonts w:hint="eastAsia" w:ascii="宋体" w:hAnsi="宋体" w:eastAsia="宋体"/>
          <w:sz w:val="28"/>
          <w:szCs w:val="28"/>
          <w:lang w:val="en-US" w:eastAsia="zh-CN"/>
        </w:rPr>
        <w:t>之</w:t>
      </w:r>
      <w:r>
        <w:rPr>
          <w:rFonts w:hint="eastAsia" w:ascii="宋体" w:hAnsi="宋体" w:eastAsia="宋体"/>
          <w:sz w:val="28"/>
          <w:szCs w:val="28"/>
        </w:rPr>
        <w:t>间，一直处于主管部门的管辖空白，并未有明确的相关政策予以规范。</w:t>
      </w:r>
    </w:p>
    <w:p>
      <w:pPr>
        <w:spacing w:line="360" w:lineRule="auto"/>
        <w:ind w:firstLine="560" w:firstLineChars="200"/>
        <w:rPr>
          <w:rFonts w:hint="eastAsia" w:ascii="宋体" w:hAnsi="宋体" w:eastAsia="宋体"/>
          <w:sz w:val="28"/>
          <w:szCs w:val="28"/>
        </w:rPr>
      </w:pPr>
      <w:r>
        <w:rPr>
          <w:rFonts w:hint="eastAsia" w:ascii="宋体" w:hAnsi="宋体" w:eastAsia="宋体"/>
          <w:sz w:val="28"/>
          <w:szCs w:val="28"/>
        </w:rPr>
        <w:t>2.项目所属产业或领域基本情况（全国基本情况、海南基本情况）</w:t>
      </w:r>
    </w:p>
    <w:p>
      <w:pPr>
        <w:spacing w:line="360" w:lineRule="auto"/>
        <w:ind w:firstLine="560" w:firstLineChars="200"/>
        <w:rPr>
          <w:rFonts w:hint="eastAsia" w:ascii="宋体" w:hAnsi="宋体" w:eastAsia="宋体"/>
          <w:sz w:val="28"/>
          <w:szCs w:val="28"/>
        </w:rPr>
      </w:pPr>
      <w:r>
        <w:rPr>
          <w:rFonts w:hint="eastAsia" w:ascii="宋体" w:hAnsi="宋体" w:eastAsia="宋体"/>
          <w:sz w:val="28"/>
          <w:szCs w:val="28"/>
          <w:lang w:eastAsia="zh-CN"/>
        </w:rPr>
        <w:t>旅游度假租赁公寓</w:t>
      </w:r>
      <w:r>
        <w:rPr>
          <w:rFonts w:hint="eastAsia" w:ascii="宋体" w:hAnsi="宋体" w:eastAsia="宋体"/>
          <w:sz w:val="28"/>
          <w:szCs w:val="28"/>
        </w:rPr>
        <w:t>优势明显，近年来发展快速。随着我国旅游业由观光型向观光和度假休闲并重</w:t>
      </w:r>
      <w:r>
        <w:rPr>
          <w:rFonts w:hint="eastAsia" w:ascii="宋体" w:hAnsi="宋体" w:eastAsia="宋体"/>
          <w:sz w:val="28"/>
          <w:szCs w:val="28"/>
          <w:lang w:val="en-US" w:eastAsia="zh-CN"/>
        </w:rPr>
        <w:t>型</w:t>
      </w:r>
      <w:r>
        <w:rPr>
          <w:rFonts w:hint="eastAsia" w:ascii="宋体" w:hAnsi="宋体" w:eastAsia="宋体"/>
          <w:sz w:val="28"/>
          <w:szCs w:val="28"/>
        </w:rPr>
        <w:t>转变，旅游住宿业由单一宾馆饭店向多元化发展，形成“旅游宾馆饭店”、“</w:t>
      </w:r>
      <w:r>
        <w:rPr>
          <w:rFonts w:hint="eastAsia" w:ascii="宋体" w:hAnsi="宋体" w:eastAsia="宋体"/>
          <w:sz w:val="28"/>
          <w:szCs w:val="28"/>
          <w:lang w:eastAsia="zh-CN"/>
        </w:rPr>
        <w:t>旅游度假租赁公寓</w:t>
      </w:r>
      <w:r>
        <w:rPr>
          <w:rFonts w:hint="eastAsia" w:ascii="宋体" w:hAnsi="宋体" w:eastAsia="宋体"/>
          <w:sz w:val="28"/>
          <w:szCs w:val="28"/>
        </w:rPr>
        <w:t>”和“乡村民宿”三足鼎立的发展格局。与宾馆饭店业以及乡村民宿相比，</w:t>
      </w:r>
      <w:r>
        <w:rPr>
          <w:rFonts w:hint="eastAsia" w:ascii="宋体" w:hAnsi="宋体" w:eastAsia="宋体"/>
          <w:sz w:val="28"/>
          <w:szCs w:val="28"/>
          <w:lang w:eastAsia="zh-CN"/>
        </w:rPr>
        <w:t>旅游度假租赁公寓</w:t>
      </w:r>
      <w:r>
        <w:rPr>
          <w:rFonts w:hint="eastAsia" w:ascii="宋体" w:hAnsi="宋体" w:eastAsia="宋体"/>
          <w:sz w:val="28"/>
          <w:szCs w:val="28"/>
        </w:rPr>
        <w:t>具有三个突出特点：一是房源以位于大中城市或大型旅游度假区的个人闲置房源为主；二是兼具酒店的硬件品质与完备的家居设施，拥有更大的居住和活动空间，满足消费者个性化需求；三是以自助式或半自助式服务为主，具有低廉的运营成本和价格优势。同时，三亚城市房地产业快速发展形成充裕的闲置房源，为市场提供了大量高性价比的租赁房源，而快速增长的旅游市场需求和网络化技术又为旅游租赁的快速拓展提供了强有力的市场和技术支撑。</w:t>
      </w:r>
    </w:p>
    <w:p>
      <w:pPr>
        <w:spacing w:line="360" w:lineRule="auto"/>
        <w:ind w:firstLine="560" w:firstLineChars="200"/>
        <w:rPr>
          <w:rFonts w:hint="eastAsia" w:ascii="宋体" w:hAnsi="宋体" w:eastAsia="宋体"/>
          <w:sz w:val="28"/>
          <w:szCs w:val="28"/>
        </w:rPr>
      </w:pPr>
      <w:r>
        <w:rPr>
          <w:rFonts w:hint="eastAsia" w:ascii="宋体" w:hAnsi="宋体" w:eastAsia="宋体"/>
          <w:sz w:val="28"/>
          <w:szCs w:val="28"/>
          <w:lang w:eastAsia="zh-CN"/>
        </w:rPr>
        <w:t>旅游度假租赁公寓</w:t>
      </w:r>
      <w:r>
        <w:rPr>
          <w:rFonts w:hint="eastAsia" w:ascii="宋体" w:hAnsi="宋体" w:eastAsia="宋体"/>
          <w:sz w:val="28"/>
          <w:szCs w:val="28"/>
        </w:rPr>
        <w:t>因房屋性质等原因无法取得消防许可和旅馆业特种行业许可，截止</w:t>
      </w:r>
      <w:r>
        <w:rPr>
          <w:rFonts w:hint="eastAsia" w:ascii="宋体" w:hAnsi="宋体" w:eastAsia="宋体"/>
          <w:sz w:val="28"/>
          <w:szCs w:val="28"/>
          <w:lang w:val="en-US" w:eastAsia="zh-CN"/>
        </w:rPr>
        <w:t>到</w:t>
      </w:r>
      <w:r>
        <w:rPr>
          <w:rFonts w:hint="eastAsia" w:ascii="宋体" w:hAnsi="宋体" w:eastAsia="宋体"/>
          <w:sz w:val="28"/>
          <w:szCs w:val="28"/>
        </w:rPr>
        <w:t>20</w:t>
      </w:r>
      <w:r>
        <w:rPr>
          <w:rFonts w:hint="eastAsia" w:ascii="宋体" w:hAnsi="宋体" w:eastAsia="宋体"/>
          <w:sz w:val="28"/>
          <w:szCs w:val="28"/>
          <w:lang w:val="en-US" w:eastAsia="zh-CN"/>
        </w:rPr>
        <w:t>24</w:t>
      </w:r>
      <w:r>
        <w:rPr>
          <w:rFonts w:hint="eastAsia" w:ascii="宋体" w:hAnsi="宋体" w:eastAsia="宋体"/>
          <w:sz w:val="28"/>
          <w:szCs w:val="28"/>
        </w:rPr>
        <w:t>年</w:t>
      </w:r>
      <w:r>
        <w:rPr>
          <w:rFonts w:hint="eastAsia" w:ascii="宋体" w:hAnsi="宋体" w:eastAsia="宋体"/>
          <w:sz w:val="28"/>
          <w:szCs w:val="28"/>
          <w:lang w:val="en-US" w:eastAsia="zh-CN"/>
        </w:rPr>
        <w:t>5</w:t>
      </w:r>
      <w:r>
        <w:rPr>
          <w:rFonts w:hint="eastAsia" w:ascii="宋体" w:hAnsi="宋体" w:eastAsia="宋体"/>
          <w:sz w:val="28"/>
          <w:szCs w:val="28"/>
        </w:rPr>
        <w:t>月，</w:t>
      </w:r>
      <w:r>
        <w:rPr>
          <w:rFonts w:hint="eastAsia" w:ascii="宋体" w:hAnsi="宋体" w:eastAsia="宋体"/>
          <w:sz w:val="28"/>
          <w:szCs w:val="28"/>
          <w:lang w:val="en-US" w:eastAsia="zh-CN"/>
        </w:rPr>
        <w:t>据三亚市公安局统计数据表明，已与</w:t>
      </w:r>
      <w:r>
        <w:rPr>
          <w:rFonts w:hint="eastAsia" w:ascii="宋体" w:hAnsi="宋体" w:eastAsia="宋体"/>
          <w:sz w:val="28"/>
          <w:szCs w:val="28"/>
        </w:rPr>
        <w:t>我市社会治安综合管理信息系统联网</w:t>
      </w:r>
      <w:r>
        <w:rPr>
          <w:rFonts w:hint="eastAsia" w:ascii="宋体" w:hAnsi="宋体" w:eastAsia="宋体"/>
          <w:sz w:val="28"/>
          <w:szCs w:val="28"/>
          <w:lang w:val="en-US" w:eastAsia="zh-CN"/>
        </w:rPr>
        <w:t>的</w:t>
      </w:r>
      <w:r>
        <w:rPr>
          <w:rFonts w:hint="eastAsia" w:ascii="宋体" w:hAnsi="宋体" w:eastAsia="宋体"/>
          <w:sz w:val="28"/>
          <w:szCs w:val="28"/>
        </w:rPr>
        <w:t>主体数量约</w:t>
      </w:r>
      <w:r>
        <w:rPr>
          <w:rFonts w:hint="eastAsia" w:ascii="宋体" w:hAnsi="宋体" w:eastAsia="宋体"/>
          <w:sz w:val="28"/>
          <w:szCs w:val="28"/>
          <w:lang w:val="en-US" w:eastAsia="zh-CN"/>
        </w:rPr>
        <w:t>有</w:t>
      </w:r>
      <w:r>
        <w:rPr>
          <w:rFonts w:hint="eastAsia" w:ascii="宋体" w:hAnsi="宋体" w:eastAsia="宋体"/>
          <w:sz w:val="28"/>
          <w:szCs w:val="28"/>
        </w:rPr>
        <w:t>1</w:t>
      </w:r>
      <w:r>
        <w:rPr>
          <w:rFonts w:hint="eastAsia" w:ascii="宋体" w:hAnsi="宋体" w:eastAsia="宋体"/>
          <w:sz w:val="28"/>
          <w:szCs w:val="28"/>
          <w:lang w:val="en-US" w:eastAsia="zh-CN"/>
        </w:rPr>
        <w:t>152</w:t>
      </w:r>
      <w:r>
        <w:rPr>
          <w:rFonts w:hint="eastAsia" w:ascii="宋体" w:hAnsi="宋体" w:eastAsia="宋体"/>
          <w:sz w:val="28"/>
          <w:szCs w:val="28"/>
        </w:rPr>
        <w:t>家，</w:t>
      </w:r>
      <w:r>
        <w:rPr>
          <w:rFonts w:hint="eastAsia" w:ascii="宋体" w:hAnsi="宋体" w:eastAsia="宋体"/>
          <w:sz w:val="28"/>
          <w:szCs w:val="28"/>
          <w:lang w:val="en-US" w:eastAsia="zh-CN"/>
        </w:rPr>
        <w:t>其中拥有30套以上客房的旅游度假租赁公寓有386家，已然</w:t>
      </w:r>
      <w:r>
        <w:rPr>
          <w:rFonts w:hint="eastAsia" w:ascii="宋体" w:hAnsi="宋体" w:eastAsia="宋体"/>
          <w:sz w:val="28"/>
          <w:szCs w:val="28"/>
        </w:rPr>
        <w:t>是我市住宿业态重要组成部分。目前，三亚市</w:t>
      </w:r>
      <w:r>
        <w:rPr>
          <w:rFonts w:hint="eastAsia" w:ascii="宋体" w:hAnsi="宋体" w:eastAsia="宋体"/>
          <w:sz w:val="28"/>
          <w:szCs w:val="28"/>
          <w:lang w:val="en-US" w:eastAsia="zh-CN"/>
        </w:rPr>
        <w:t>旅游度假租赁公寓</w:t>
      </w:r>
      <w:r>
        <w:rPr>
          <w:rFonts w:hint="eastAsia" w:ascii="宋体" w:hAnsi="宋体" w:eastAsia="宋体"/>
          <w:sz w:val="28"/>
          <w:szCs w:val="28"/>
        </w:rPr>
        <w:t>品质不高，价格偏低。</w:t>
      </w:r>
      <w:r>
        <w:rPr>
          <w:rFonts w:hint="eastAsia" w:ascii="宋体" w:hAnsi="宋体" w:eastAsia="宋体"/>
          <w:sz w:val="28"/>
          <w:szCs w:val="28"/>
          <w:lang w:val="en-US" w:eastAsia="zh-CN"/>
        </w:rPr>
        <w:t>以我市吉阳区为例，</w:t>
      </w:r>
      <w:r>
        <w:rPr>
          <w:rFonts w:hint="eastAsia" w:ascii="宋体" w:hAnsi="宋体" w:eastAsia="宋体"/>
          <w:sz w:val="28"/>
          <w:szCs w:val="28"/>
        </w:rPr>
        <w:t xml:space="preserve">淡季（4 月至 9 月）的平均房价（ADR）100 </w:t>
      </w:r>
      <w:r>
        <w:rPr>
          <w:rFonts w:hint="eastAsia" w:ascii="宋体" w:hAnsi="宋体" w:eastAsia="宋体"/>
          <w:sz w:val="28"/>
          <w:szCs w:val="28"/>
          <w:lang w:val="en-US" w:eastAsia="zh-CN"/>
        </w:rPr>
        <w:t>元</w:t>
      </w:r>
      <w:r>
        <w:rPr>
          <w:rFonts w:hint="eastAsia" w:ascii="宋体" w:hAnsi="宋体" w:eastAsia="宋体"/>
          <w:sz w:val="28"/>
          <w:szCs w:val="28"/>
        </w:rPr>
        <w:t>以下的达62.29%，100 元至 200 元间的</w:t>
      </w:r>
      <w:r>
        <w:rPr>
          <w:rFonts w:hint="eastAsia" w:ascii="宋体" w:hAnsi="宋体" w:eastAsia="宋体"/>
          <w:sz w:val="28"/>
          <w:szCs w:val="28"/>
          <w:lang w:val="en-US" w:eastAsia="zh-CN"/>
        </w:rPr>
        <w:t>旅游度假租赁公寓</w:t>
      </w:r>
      <w:r>
        <w:rPr>
          <w:rFonts w:hint="eastAsia" w:ascii="宋体" w:hAnsi="宋体" w:eastAsia="宋体"/>
          <w:sz w:val="28"/>
          <w:szCs w:val="28"/>
        </w:rPr>
        <w:t>占比为 31.43%，平均房价超 500 元的</w:t>
      </w:r>
      <w:r>
        <w:rPr>
          <w:rFonts w:hint="eastAsia" w:ascii="宋体" w:hAnsi="宋体" w:eastAsia="宋体"/>
          <w:sz w:val="28"/>
          <w:szCs w:val="28"/>
          <w:lang w:val="en-US" w:eastAsia="zh-CN"/>
        </w:rPr>
        <w:t>旅游度假租赁公寓</w:t>
      </w:r>
      <w:r>
        <w:rPr>
          <w:rFonts w:hint="eastAsia" w:ascii="宋体" w:hAnsi="宋体" w:eastAsia="宋体"/>
          <w:sz w:val="28"/>
          <w:szCs w:val="28"/>
        </w:rPr>
        <w:t>占比不足 1%。</w:t>
      </w:r>
      <w:r>
        <w:rPr>
          <w:rFonts w:hint="eastAsia" w:ascii="宋体" w:hAnsi="宋体" w:eastAsia="宋体"/>
          <w:sz w:val="28"/>
          <w:szCs w:val="28"/>
          <w:lang w:eastAsia="zh-CN"/>
        </w:rPr>
        <w:t>旅游度假租赁公寓</w:t>
      </w:r>
      <w:r>
        <w:rPr>
          <w:rFonts w:hint="eastAsia" w:ascii="宋体" w:hAnsi="宋体" w:eastAsia="宋体"/>
          <w:sz w:val="28"/>
          <w:szCs w:val="28"/>
        </w:rPr>
        <w:t>行业在快速发展中也暴露出一些问题，比如监管部门不明确；卫生状况堪忧；消防隐患突出；治安难度较大；服务质量亟需提升等等。因此，为规范三亚市</w:t>
      </w:r>
      <w:r>
        <w:rPr>
          <w:rFonts w:hint="eastAsia" w:ascii="宋体" w:hAnsi="宋体" w:eastAsia="宋体"/>
          <w:sz w:val="28"/>
          <w:szCs w:val="28"/>
          <w:lang w:eastAsia="zh-CN"/>
        </w:rPr>
        <w:t>旅游度假租赁公寓</w:t>
      </w:r>
      <w:r>
        <w:rPr>
          <w:rFonts w:hint="eastAsia" w:ascii="宋体" w:hAnsi="宋体" w:eastAsia="宋体"/>
          <w:sz w:val="28"/>
          <w:szCs w:val="28"/>
        </w:rPr>
        <w:t>行业的发展，提升标准化、科学化管理水平，特制订了《</w:t>
      </w:r>
      <w:r>
        <w:rPr>
          <w:rFonts w:hint="eastAsia" w:ascii="宋体" w:hAnsi="宋体" w:eastAsia="宋体"/>
          <w:sz w:val="28"/>
          <w:szCs w:val="28"/>
          <w:lang w:val="en-US" w:eastAsia="zh-CN"/>
        </w:rPr>
        <w:t>旅游度假租赁</w:t>
      </w:r>
      <w:r>
        <w:rPr>
          <w:rFonts w:hint="eastAsia" w:ascii="宋体" w:hAnsi="宋体" w:eastAsia="宋体"/>
          <w:sz w:val="28"/>
          <w:szCs w:val="28"/>
        </w:rPr>
        <w:t>公寓</w:t>
      </w:r>
      <w:r>
        <w:rPr>
          <w:rFonts w:hint="eastAsia" w:ascii="宋体" w:hAnsi="宋体" w:eastAsia="宋体"/>
          <w:sz w:val="28"/>
          <w:szCs w:val="28"/>
          <w:lang w:val="en-US" w:eastAsia="zh-CN"/>
        </w:rPr>
        <w:t>服务质量评价</w:t>
      </w:r>
      <w:r>
        <w:rPr>
          <w:rFonts w:hint="eastAsia" w:ascii="宋体" w:hAnsi="宋体" w:eastAsia="宋体"/>
          <w:sz w:val="28"/>
          <w:szCs w:val="28"/>
        </w:rPr>
        <w:t>规范》地方标准。</w:t>
      </w:r>
    </w:p>
    <w:p>
      <w:pPr>
        <w:numPr>
          <w:numId w:val="0"/>
        </w:numPr>
        <w:spacing w:line="360" w:lineRule="auto"/>
        <w:ind w:firstLine="560" w:firstLineChars="200"/>
        <w:rPr>
          <w:rFonts w:hint="eastAsia" w:ascii="宋体" w:hAnsi="宋体" w:eastAsia="宋体"/>
          <w:sz w:val="28"/>
          <w:szCs w:val="28"/>
        </w:rPr>
      </w:pPr>
      <w:r>
        <w:rPr>
          <w:rFonts w:hint="default" w:ascii="宋体" w:hAnsi="宋体" w:eastAsia="宋体"/>
          <w:sz w:val="28"/>
          <w:szCs w:val="28"/>
          <w:lang/>
        </w:rPr>
        <w:t>3.</w:t>
      </w:r>
      <w:r>
        <w:rPr>
          <w:rFonts w:hint="eastAsia" w:ascii="宋体" w:hAnsi="宋体" w:eastAsia="宋体"/>
          <w:sz w:val="28"/>
          <w:szCs w:val="28"/>
        </w:rPr>
        <w:t>项目所属产业或领域标准化情况（国际标准化情况、国内标准化情况、我省标准化工作情况）</w:t>
      </w:r>
    </w:p>
    <w:p>
      <w:pPr>
        <w:numPr>
          <w:numId w:val="0"/>
        </w:numPr>
        <w:spacing w:line="360" w:lineRule="auto"/>
        <w:rPr>
          <w:rFonts w:hint="default" w:ascii="宋体" w:hAnsi="宋体" w:eastAsia="宋体"/>
          <w:sz w:val="28"/>
          <w:szCs w:val="28"/>
        </w:rPr>
      </w:pPr>
      <w:r>
        <w:rPr>
          <w:rFonts w:hint="default" w:ascii="宋体" w:hAnsi="宋体" w:eastAsia="宋体"/>
          <w:sz w:val="28"/>
          <w:szCs w:val="28"/>
        </w:rPr>
        <w:t xml:space="preserve">    国家标准全文公开系统平台搜索关键词</w:t>
      </w:r>
      <w:r>
        <w:rPr>
          <w:rFonts w:hint="eastAsia" w:ascii="宋体" w:hAnsi="宋体" w:eastAsia="宋体"/>
          <w:sz w:val="28"/>
          <w:szCs w:val="28"/>
          <w:lang w:eastAsia="zh-CN"/>
        </w:rPr>
        <w:t>“</w:t>
      </w:r>
      <w:r>
        <w:rPr>
          <w:rFonts w:hint="eastAsia" w:ascii="宋体" w:hAnsi="宋体" w:eastAsia="宋体"/>
          <w:sz w:val="28"/>
          <w:szCs w:val="28"/>
          <w:lang w:val="en-US" w:eastAsia="zh-CN"/>
        </w:rPr>
        <w:t>旅租</w:t>
      </w:r>
      <w:r>
        <w:rPr>
          <w:rFonts w:hint="eastAsia" w:ascii="宋体" w:hAnsi="宋体" w:eastAsia="宋体"/>
          <w:sz w:val="28"/>
          <w:szCs w:val="28"/>
          <w:lang w:eastAsia="zh-CN"/>
        </w:rPr>
        <w:t>”</w:t>
      </w:r>
      <w:r>
        <w:rPr>
          <w:rFonts w:hint="eastAsia" w:ascii="宋体" w:hAnsi="宋体" w:eastAsia="宋体"/>
          <w:sz w:val="28"/>
          <w:szCs w:val="28"/>
          <w:lang w:val="en-US" w:eastAsia="zh-CN"/>
        </w:rPr>
        <w:t>或</w:t>
      </w:r>
      <w:r>
        <w:rPr>
          <w:rFonts w:hint="default" w:ascii="宋体" w:hAnsi="宋体" w:eastAsia="宋体"/>
          <w:sz w:val="28"/>
          <w:szCs w:val="28"/>
        </w:rPr>
        <w:t>“旅游度假租赁公寓”一词，共有1条国标信息</w:t>
      </w:r>
      <w:r>
        <w:rPr>
          <w:rFonts w:hint="eastAsia" w:ascii="宋体" w:hAnsi="宋体" w:eastAsia="宋体"/>
          <w:sz w:val="28"/>
          <w:szCs w:val="28"/>
          <w:lang w:eastAsia="zh-CN"/>
        </w:rPr>
        <w:t>：</w:t>
      </w:r>
      <w:r>
        <w:rPr>
          <w:rFonts w:hint="default" w:ascii="宋体" w:hAnsi="宋体" w:eastAsia="宋体"/>
          <w:sz w:val="28"/>
          <w:szCs w:val="28"/>
        </w:rPr>
        <w:t>《旅游度假租赁公寓 基本要求》（GB/T 38547-2020）。</w:t>
      </w:r>
    </w:p>
    <w:p>
      <w:pPr>
        <w:numPr>
          <w:numId w:val="0"/>
        </w:numPr>
        <w:spacing w:line="360" w:lineRule="auto"/>
        <w:ind w:firstLine="560" w:firstLineChars="200"/>
        <w:rPr>
          <w:rFonts w:hint="default" w:ascii="宋体" w:hAnsi="宋体" w:eastAsia="宋体"/>
          <w:sz w:val="28"/>
          <w:szCs w:val="28"/>
        </w:rPr>
      </w:pPr>
      <w:r>
        <w:rPr>
          <w:rFonts w:hint="default" w:ascii="宋体" w:hAnsi="宋体" w:eastAsia="宋体"/>
          <w:sz w:val="28"/>
          <w:szCs w:val="28"/>
        </w:rPr>
        <w:t>国家文旅部的政府信息公开平台中的行业标准，有“</w:t>
      </w:r>
      <w:r>
        <w:rPr>
          <w:rFonts w:hint="eastAsia" w:ascii="宋体" w:hAnsi="宋体" w:eastAsia="宋体"/>
          <w:sz w:val="28"/>
          <w:szCs w:val="28"/>
          <w:lang w:eastAsia="zh-CN"/>
        </w:rPr>
        <w:t>旅租</w:t>
      </w:r>
      <w:r>
        <w:rPr>
          <w:rFonts w:hint="default" w:ascii="宋体" w:hAnsi="宋体" w:eastAsia="宋体"/>
          <w:sz w:val="28"/>
          <w:szCs w:val="28"/>
        </w:rPr>
        <w:t>”或“旅游度假租赁公寓”的行业标准信息为0。</w:t>
      </w:r>
    </w:p>
    <w:p>
      <w:pPr>
        <w:numPr>
          <w:numId w:val="0"/>
        </w:numPr>
        <w:spacing w:line="360" w:lineRule="auto"/>
        <w:ind w:firstLine="560" w:firstLineChars="200"/>
        <w:rPr>
          <w:rFonts w:hint="default" w:ascii="宋体" w:hAnsi="宋体" w:eastAsia="宋体"/>
          <w:sz w:val="28"/>
          <w:szCs w:val="28"/>
        </w:rPr>
      </w:pPr>
      <w:r>
        <w:rPr>
          <w:rFonts w:hint="default" w:ascii="宋体" w:hAnsi="宋体" w:eastAsia="宋体"/>
          <w:sz w:val="28"/>
          <w:szCs w:val="28"/>
        </w:rPr>
        <w:t>地方标准信息服务平台搜索关键词“</w:t>
      </w:r>
      <w:r>
        <w:rPr>
          <w:rFonts w:hint="eastAsia" w:ascii="宋体" w:hAnsi="宋体" w:eastAsia="宋体"/>
          <w:sz w:val="28"/>
          <w:szCs w:val="28"/>
          <w:lang w:eastAsia="zh-CN"/>
        </w:rPr>
        <w:t>旅租</w:t>
      </w:r>
      <w:r>
        <w:rPr>
          <w:rFonts w:hint="default" w:ascii="宋体" w:hAnsi="宋体" w:eastAsia="宋体"/>
          <w:sz w:val="28"/>
          <w:szCs w:val="28"/>
        </w:rPr>
        <w:t>”或“旅游度假租赁公寓”，查询信息为0；搜索关键词“旅游民宿”一词，共有9条地标信息，大多是对旅游民宿或乡村民宿的等级划分与评定的内容。</w:t>
      </w:r>
    </w:p>
    <w:p>
      <w:pPr>
        <w:spacing w:line="360" w:lineRule="auto"/>
        <w:ind w:firstLine="560" w:firstLineChars="200"/>
        <w:rPr>
          <w:rFonts w:hint="eastAsia" w:ascii="宋体" w:hAnsi="宋体" w:eastAsia="宋体"/>
          <w:sz w:val="28"/>
          <w:szCs w:val="28"/>
        </w:rPr>
      </w:pPr>
      <w:r>
        <w:rPr>
          <w:rFonts w:hint="eastAsia" w:ascii="宋体" w:hAnsi="宋体" w:eastAsia="宋体"/>
          <w:sz w:val="28"/>
          <w:szCs w:val="28"/>
        </w:rPr>
        <w:t>4.项目范畴的技术成熟程度（国际水平、国内先进水平、省内研究情况）；</w:t>
      </w:r>
    </w:p>
    <w:p>
      <w:pPr>
        <w:spacing w:line="360" w:lineRule="auto"/>
        <w:ind w:firstLine="560" w:firstLineChars="200"/>
        <w:rPr>
          <w:rFonts w:hint="eastAsia" w:ascii="宋体" w:hAnsi="宋体" w:eastAsia="宋体"/>
          <w:sz w:val="28"/>
          <w:szCs w:val="28"/>
        </w:rPr>
      </w:pPr>
      <w:r>
        <w:rPr>
          <w:rFonts w:hint="eastAsia" w:ascii="宋体" w:hAnsi="宋体" w:eastAsia="宋体"/>
          <w:sz w:val="28"/>
          <w:szCs w:val="28"/>
        </w:rPr>
        <w:t>在国外，英国、法国和日本对民宿的管理形成了一套完整法律法规。英国和法国在消防法、建筑基准法等方面进行规定。日本则将民宿纳入旅馆业法的范畴之内，同时在消防法、建筑基准法等法律也对民宿作出规定。在国内，国家标准和部分地方标准把</w:t>
      </w:r>
      <w:r>
        <w:rPr>
          <w:rFonts w:hint="eastAsia" w:ascii="宋体" w:hAnsi="宋体" w:eastAsia="宋体"/>
          <w:sz w:val="28"/>
          <w:szCs w:val="28"/>
          <w:lang w:eastAsia="zh-CN"/>
        </w:rPr>
        <w:t>旅游度假租赁公寓</w:t>
      </w:r>
      <w:r>
        <w:rPr>
          <w:rFonts w:hint="eastAsia" w:ascii="宋体" w:hAnsi="宋体" w:eastAsia="宋体"/>
          <w:sz w:val="28"/>
          <w:szCs w:val="28"/>
        </w:rPr>
        <w:t>公寓纳入旅游民宿范畴进行规范，但是我省的民宿标准仍然把</w:t>
      </w:r>
      <w:r>
        <w:rPr>
          <w:rFonts w:hint="eastAsia" w:ascii="宋体" w:hAnsi="宋体" w:eastAsia="宋体"/>
          <w:sz w:val="28"/>
          <w:szCs w:val="28"/>
          <w:lang w:eastAsia="zh-CN"/>
        </w:rPr>
        <w:t>旅游度假租赁公寓</w:t>
      </w:r>
      <w:r>
        <w:rPr>
          <w:rFonts w:hint="eastAsia" w:ascii="宋体" w:hAnsi="宋体" w:eastAsia="宋体"/>
          <w:sz w:val="28"/>
          <w:szCs w:val="28"/>
        </w:rPr>
        <w:t>排除在外，这也是制定本标准的主要原因。</w:t>
      </w:r>
    </w:p>
    <w:p>
      <w:pPr>
        <w:spacing w:line="360" w:lineRule="auto"/>
        <w:ind w:firstLine="560" w:firstLineChars="200"/>
        <w:rPr>
          <w:rFonts w:hint="eastAsia" w:ascii="宋体" w:hAnsi="宋体" w:eastAsia="宋体"/>
          <w:sz w:val="28"/>
          <w:szCs w:val="28"/>
        </w:rPr>
      </w:pPr>
      <w:r>
        <w:rPr>
          <w:rFonts w:hint="eastAsia" w:ascii="宋体" w:hAnsi="宋体" w:eastAsia="宋体"/>
          <w:sz w:val="28"/>
          <w:szCs w:val="28"/>
          <w:lang w:val="en-US" w:eastAsia="zh-CN"/>
        </w:rPr>
        <w:t>5.</w:t>
      </w:r>
      <w:r>
        <w:rPr>
          <w:rFonts w:hint="eastAsia" w:ascii="宋体" w:hAnsi="宋体" w:eastAsia="宋体"/>
          <w:sz w:val="28"/>
          <w:szCs w:val="28"/>
        </w:rPr>
        <w:t>项目实施效益分析（实施经济效益、社会效益、生态效益、其它效益分析）</w:t>
      </w:r>
    </w:p>
    <w:p>
      <w:pPr>
        <w:spacing w:line="360" w:lineRule="auto"/>
        <w:ind w:firstLine="560" w:firstLineChars="200"/>
        <w:rPr>
          <w:rFonts w:ascii="宋体" w:hAnsi="宋体" w:eastAsia="宋体"/>
          <w:sz w:val="28"/>
          <w:szCs w:val="28"/>
        </w:rPr>
      </w:pPr>
      <w:r>
        <w:rPr>
          <w:rFonts w:hint="eastAsia" w:ascii="宋体" w:hAnsi="宋体" w:eastAsia="宋体"/>
          <w:sz w:val="28"/>
          <w:szCs w:val="28"/>
          <w:lang w:eastAsia="zh-CN"/>
        </w:rPr>
        <w:t>旅游度假租赁公寓</w:t>
      </w:r>
      <w:r>
        <w:rPr>
          <w:rFonts w:hint="eastAsia" w:ascii="宋体" w:hAnsi="宋体" w:eastAsia="宋体"/>
          <w:sz w:val="28"/>
          <w:szCs w:val="28"/>
        </w:rPr>
        <w:t>虽然与旅游（乡村）民宿在很多方面具有相似性，但又有自身的特点，例如，旅游（乡村）民宿限制客房数量及面积，强调民宿主人参与经营和接待等等，而</w:t>
      </w:r>
      <w:r>
        <w:rPr>
          <w:rFonts w:hint="eastAsia" w:ascii="宋体" w:hAnsi="宋体" w:eastAsia="宋体"/>
          <w:sz w:val="28"/>
          <w:szCs w:val="28"/>
          <w:lang w:eastAsia="zh-CN"/>
        </w:rPr>
        <w:t>旅游度假租赁公寓</w:t>
      </w:r>
      <w:r>
        <w:rPr>
          <w:rFonts w:hint="eastAsia" w:ascii="宋体" w:hAnsi="宋体" w:eastAsia="宋体"/>
          <w:sz w:val="28"/>
          <w:szCs w:val="28"/>
        </w:rPr>
        <w:t>的经营却不同，公寓经营者无需提供面对面的服务，基本倚靠客人的自助式或半自助式服务来完成等等。目前国标和地标都是空白，而三亚市急需对此业态的乱象进行规范，因此在建设海南自贸区背景下，本立项具有一定的必要性和意义。而标准的颁布实施，也必定产生良好的经济效益和社会效益。</w:t>
      </w:r>
    </w:p>
    <w:p>
      <w:pPr>
        <w:spacing w:line="360" w:lineRule="auto"/>
        <w:ind w:firstLine="562" w:firstLineChars="200"/>
        <w:rPr>
          <w:rFonts w:ascii="宋体" w:hAnsi="宋体" w:eastAsia="宋体"/>
          <w:b/>
          <w:sz w:val="28"/>
          <w:szCs w:val="28"/>
        </w:rPr>
      </w:pPr>
      <w:r>
        <w:rPr>
          <w:rFonts w:hint="eastAsia" w:ascii="宋体" w:hAnsi="宋体" w:eastAsia="宋体"/>
          <w:b/>
          <w:sz w:val="28"/>
          <w:szCs w:val="28"/>
        </w:rPr>
        <w:t>（二）编制过程简介</w:t>
      </w:r>
    </w:p>
    <w:p>
      <w:pPr>
        <w:spacing w:line="360" w:lineRule="auto"/>
        <w:ind w:firstLine="560" w:firstLineChars="200"/>
        <w:rPr>
          <w:rFonts w:ascii="宋体" w:hAnsi="宋体" w:eastAsia="宋体"/>
          <w:sz w:val="28"/>
          <w:szCs w:val="28"/>
        </w:rPr>
      </w:pPr>
      <w:r>
        <w:rPr>
          <w:rFonts w:hint="default" w:ascii="宋体" w:hAnsi="宋体" w:eastAsia="宋体"/>
          <w:sz w:val="28"/>
          <w:szCs w:val="28"/>
        </w:rPr>
        <w:t>202</w:t>
      </w:r>
      <w:r>
        <w:rPr>
          <w:rFonts w:hint="eastAsia" w:ascii="宋体" w:hAnsi="宋体" w:eastAsia="宋体"/>
          <w:sz w:val="28"/>
          <w:szCs w:val="28"/>
          <w:lang w:val="en-US" w:eastAsia="zh-CN"/>
        </w:rPr>
        <w:t>3</w:t>
      </w:r>
      <w:r>
        <w:rPr>
          <w:rFonts w:hint="eastAsia" w:ascii="宋体" w:hAnsi="宋体" w:eastAsia="宋体"/>
          <w:sz w:val="28"/>
          <w:szCs w:val="28"/>
          <w:lang w:val="en-US"/>
        </w:rPr>
        <w:t>年</w:t>
      </w:r>
      <w:r>
        <w:rPr>
          <w:rFonts w:hint="eastAsia" w:ascii="宋体" w:hAnsi="宋体" w:eastAsia="宋体"/>
          <w:sz w:val="28"/>
          <w:szCs w:val="28"/>
          <w:lang w:val="en-US" w:eastAsia="zh-CN"/>
        </w:rPr>
        <w:t>9</w:t>
      </w:r>
      <w:r>
        <w:rPr>
          <w:rFonts w:hint="eastAsia" w:ascii="宋体" w:hAnsi="宋体" w:eastAsia="宋体"/>
          <w:sz w:val="28"/>
          <w:szCs w:val="28"/>
          <w:lang w:val="en-US"/>
        </w:rPr>
        <w:t>月</w:t>
      </w:r>
      <w:r>
        <w:rPr>
          <w:rFonts w:hint="eastAsia" w:ascii="宋体" w:hAnsi="宋体" w:eastAsia="宋体"/>
          <w:sz w:val="28"/>
          <w:szCs w:val="28"/>
          <w:lang w:val="en-US" w:eastAsia="zh-CN"/>
        </w:rPr>
        <w:t>6</w:t>
      </w:r>
      <w:r>
        <w:rPr>
          <w:rFonts w:hint="eastAsia" w:ascii="宋体" w:hAnsi="宋体" w:eastAsia="宋体"/>
          <w:sz w:val="28"/>
          <w:szCs w:val="28"/>
          <w:lang w:val="en-US"/>
        </w:rPr>
        <w:t>日下午，三亚市市场监督管理局组织召开了《</w:t>
      </w:r>
      <w:r>
        <w:rPr>
          <w:rFonts w:hint="eastAsia" w:ascii="宋体" w:hAnsi="宋体" w:eastAsia="宋体"/>
          <w:sz w:val="28"/>
          <w:szCs w:val="28"/>
          <w:lang w:val="en-US" w:eastAsia="zh-CN"/>
        </w:rPr>
        <w:t>旅游度假租赁公寓服务</w:t>
      </w:r>
      <w:r>
        <w:rPr>
          <w:rFonts w:hint="eastAsia" w:ascii="宋体" w:hAnsi="宋体" w:eastAsia="宋体"/>
          <w:sz w:val="28"/>
          <w:szCs w:val="28"/>
          <w:lang w:val="en-US"/>
        </w:rPr>
        <w:t>规范》地方标准立项评</w:t>
      </w:r>
      <w:r>
        <w:rPr>
          <w:rFonts w:hint="eastAsia" w:ascii="宋体" w:hAnsi="宋体" w:eastAsia="宋体"/>
          <w:sz w:val="28"/>
          <w:szCs w:val="28"/>
          <w:lang w:val="en-US" w:eastAsia="zh-CN"/>
        </w:rPr>
        <w:t>审</w:t>
      </w:r>
      <w:r>
        <w:rPr>
          <w:rFonts w:hint="eastAsia" w:ascii="宋体" w:hAnsi="宋体" w:eastAsia="宋体"/>
          <w:sz w:val="28"/>
          <w:szCs w:val="28"/>
          <w:lang w:val="en-US"/>
        </w:rPr>
        <w:t>会议，与会专家一致同意该标准的立项申请</w:t>
      </w:r>
      <w:r>
        <w:rPr>
          <w:rFonts w:hint="eastAsia" w:ascii="宋体" w:hAnsi="宋体" w:eastAsia="宋体"/>
          <w:sz w:val="28"/>
          <w:szCs w:val="28"/>
          <w:lang w:val="en-US" w:eastAsia="zh-CN"/>
        </w:rPr>
        <w:t>，但建议改标准名称为《旅游度假租赁公寓服务质量评价规范》。2023年10月，三亚市旅游和文化广电体育局委托该项目给海南大学国际旅游和公共管理学院，</w:t>
      </w:r>
      <w:r>
        <w:rPr>
          <w:rFonts w:hint="eastAsia" w:ascii="宋体" w:hAnsi="宋体" w:eastAsia="宋体"/>
          <w:sz w:val="28"/>
          <w:szCs w:val="28"/>
        </w:rPr>
        <w:t>起草编制单位</w:t>
      </w:r>
      <w:r>
        <w:rPr>
          <w:rFonts w:ascii="宋体" w:hAnsi="宋体" w:eastAsia="宋体"/>
          <w:sz w:val="28"/>
          <w:szCs w:val="28"/>
        </w:rPr>
        <w:t>召集专业技术人员成立标准编制小组，制定编制计划</w:t>
      </w:r>
      <w:r>
        <w:rPr>
          <w:rFonts w:hint="eastAsia" w:ascii="宋体" w:hAnsi="宋体" w:eastAsia="宋体"/>
          <w:sz w:val="28"/>
          <w:szCs w:val="28"/>
        </w:rPr>
        <w:t>，</w:t>
      </w:r>
      <w:r>
        <w:rPr>
          <w:rFonts w:ascii="宋体" w:hAnsi="宋体" w:eastAsia="宋体"/>
          <w:sz w:val="28"/>
          <w:szCs w:val="28"/>
        </w:rPr>
        <w:t>按时开展《</w:t>
      </w:r>
      <w:r>
        <w:rPr>
          <w:rFonts w:hint="eastAsia" w:ascii="宋体" w:hAnsi="宋体" w:eastAsia="宋体"/>
          <w:sz w:val="28"/>
          <w:szCs w:val="28"/>
          <w:lang w:val="en-US"/>
        </w:rPr>
        <w:t>旅游</w:t>
      </w:r>
      <w:r>
        <w:rPr>
          <w:rFonts w:hint="eastAsia" w:ascii="宋体" w:hAnsi="宋体" w:eastAsia="宋体"/>
          <w:sz w:val="28"/>
          <w:szCs w:val="28"/>
          <w:lang w:val="en-US" w:eastAsia="zh-CN"/>
        </w:rPr>
        <w:t>度假租赁公寓服务质量评价</w:t>
      </w:r>
      <w:r>
        <w:rPr>
          <w:rFonts w:hint="eastAsia" w:ascii="宋体" w:hAnsi="宋体" w:eastAsia="宋体"/>
          <w:sz w:val="28"/>
          <w:szCs w:val="28"/>
        </w:rPr>
        <w:t>规范</w:t>
      </w:r>
      <w:r>
        <w:rPr>
          <w:rFonts w:ascii="宋体" w:hAnsi="宋体" w:eastAsia="宋体"/>
          <w:sz w:val="28"/>
          <w:szCs w:val="28"/>
        </w:rPr>
        <w:t xml:space="preserve">》的制定工作。  </w:t>
      </w:r>
    </w:p>
    <w:p>
      <w:pPr>
        <w:spacing w:line="360" w:lineRule="auto"/>
        <w:ind w:firstLine="560" w:firstLineChars="200"/>
        <w:jc w:val="left"/>
        <w:rPr>
          <w:rFonts w:ascii="宋体" w:hAnsi="宋体" w:eastAsia="宋体" w:cs="仿宋"/>
          <w:sz w:val="28"/>
          <w:szCs w:val="28"/>
        </w:rPr>
      </w:pPr>
      <w:r>
        <w:rPr>
          <w:rFonts w:hint="eastAsia" w:ascii="宋体" w:hAnsi="宋体" w:eastAsia="宋体" w:cs="仿宋"/>
          <w:sz w:val="28"/>
          <w:szCs w:val="28"/>
        </w:rPr>
        <w:t>省内前期调研阶段（2</w:t>
      </w:r>
      <w:r>
        <w:rPr>
          <w:rFonts w:ascii="宋体" w:hAnsi="宋体" w:eastAsia="宋体" w:cs="仿宋"/>
          <w:sz w:val="28"/>
          <w:szCs w:val="28"/>
        </w:rPr>
        <w:t>02</w:t>
      </w:r>
      <w:r>
        <w:rPr>
          <w:rFonts w:hint="default" w:ascii="宋体" w:hAnsi="宋体" w:eastAsia="宋体" w:cs="仿宋"/>
          <w:sz w:val="28"/>
          <w:szCs w:val="28"/>
        </w:rPr>
        <w:t>3</w:t>
      </w:r>
      <w:r>
        <w:rPr>
          <w:rFonts w:ascii="宋体" w:hAnsi="宋体" w:eastAsia="宋体" w:cs="仿宋"/>
          <w:sz w:val="28"/>
          <w:szCs w:val="28"/>
        </w:rPr>
        <w:t>.</w:t>
      </w:r>
      <w:r>
        <w:rPr>
          <w:rFonts w:hint="default" w:ascii="宋体" w:hAnsi="宋体" w:eastAsia="宋体" w:cs="仿宋"/>
          <w:sz w:val="28"/>
          <w:szCs w:val="28"/>
        </w:rPr>
        <w:t>1</w:t>
      </w:r>
      <w:r>
        <w:rPr>
          <w:rFonts w:hint="eastAsia" w:ascii="宋体" w:hAnsi="宋体" w:eastAsia="宋体" w:cs="仿宋"/>
          <w:sz w:val="28"/>
          <w:szCs w:val="28"/>
          <w:lang w:val="en-US" w:eastAsia="zh-CN"/>
        </w:rPr>
        <w:t>1</w:t>
      </w:r>
      <w:r>
        <w:rPr>
          <w:rFonts w:ascii="宋体" w:hAnsi="宋体" w:eastAsia="宋体" w:cs="仿宋"/>
          <w:sz w:val="28"/>
          <w:szCs w:val="28"/>
        </w:rPr>
        <w:t>-202</w:t>
      </w:r>
      <w:r>
        <w:rPr>
          <w:rFonts w:hint="eastAsia" w:ascii="宋体" w:hAnsi="宋体" w:eastAsia="宋体" w:cs="仿宋"/>
          <w:sz w:val="28"/>
          <w:szCs w:val="28"/>
          <w:lang w:val="en-US" w:eastAsia="zh-CN"/>
        </w:rPr>
        <w:t>4</w:t>
      </w:r>
      <w:r>
        <w:rPr>
          <w:rFonts w:ascii="宋体" w:hAnsi="宋体" w:eastAsia="宋体" w:cs="仿宋"/>
          <w:sz w:val="28"/>
          <w:szCs w:val="28"/>
        </w:rPr>
        <w:t>.</w:t>
      </w:r>
      <w:r>
        <w:rPr>
          <w:rFonts w:hint="eastAsia" w:ascii="宋体" w:hAnsi="宋体" w:eastAsia="宋体" w:cs="仿宋"/>
          <w:sz w:val="28"/>
          <w:szCs w:val="28"/>
          <w:lang w:val="en-US" w:eastAsia="zh-CN"/>
        </w:rPr>
        <w:t>2</w:t>
      </w:r>
      <w:r>
        <w:rPr>
          <w:rFonts w:hint="eastAsia" w:ascii="宋体" w:hAnsi="宋体" w:eastAsia="宋体" w:cs="仿宋"/>
          <w:sz w:val="28"/>
          <w:szCs w:val="28"/>
        </w:rPr>
        <w:t>）：编制组收集整理相关资料，</w:t>
      </w:r>
      <w:r>
        <w:rPr>
          <w:rFonts w:hint="eastAsia" w:ascii="宋体" w:hAnsi="宋体" w:eastAsia="宋体" w:cs="仿宋"/>
          <w:sz w:val="28"/>
          <w:szCs w:val="28"/>
          <w:lang w:val="en-US" w:eastAsia="zh-CN"/>
        </w:rPr>
        <w:t>并进行了省内的调研活动。分别</w:t>
      </w:r>
      <w:r>
        <w:rPr>
          <w:rFonts w:hint="eastAsia" w:ascii="宋体" w:hAnsi="宋体" w:eastAsia="宋体" w:cs="仿宋"/>
          <w:sz w:val="28"/>
          <w:szCs w:val="28"/>
        </w:rPr>
        <w:t>走访了三亚市市区的景咖美宿、亮庭度假公馆等旅游</w:t>
      </w:r>
      <w:r>
        <w:rPr>
          <w:rFonts w:hint="eastAsia" w:ascii="宋体" w:hAnsi="宋体" w:eastAsia="宋体" w:cs="仿宋"/>
          <w:sz w:val="28"/>
          <w:szCs w:val="28"/>
          <w:lang w:val="en-US" w:eastAsia="zh-CN"/>
        </w:rPr>
        <w:t>度假租赁公寓经营企业</w:t>
      </w:r>
      <w:r>
        <w:rPr>
          <w:rFonts w:hint="eastAsia" w:ascii="宋体" w:hAnsi="宋体" w:eastAsia="宋体" w:cs="仿宋"/>
          <w:sz w:val="28"/>
          <w:szCs w:val="28"/>
        </w:rPr>
        <w:t>，</w:t>
      </w:r>
      <w:r>
        <w:rPr>
          <w:rFonts w:hint="eastAsia" w:ascii="宋体" w:hAnsi="宋体" w:eastAsia="宋体" w:cs="仿宋"/>
          <w:sz w:val="28"/>
          <w:szCs w:val="28"/>
          <w:lang w:val="en-US" w:eastAsia="zh-CN"/>
        </w:rPr>
        <w:t>对于旅游度假租赁公寓服务质量评价的必备条件征求了经营企业的建议，全面了解了旅游度假租赁公寓的设施设备及服务产品</w:t>
      </w:r>
      <w:r>
        <w:rPr>
          <w:rFonts w:hint="eastAsia" w:ascii="宋体" w:hAnsi="宋体" w:eastAsia="宋体" w:cs="仿宋"/>
          <w:sz w:val="28"/>
          <w:szCs w:val="28"/>
        </w:rPr>
        <w:t>。</w:t>
      </w:r>
      <w:r>
        <w:rPr>
          <w:rFonts w:hint="eastAsia" w:ascii="宋体" w:hAnsi="宋体" w:eastAsia="宋体" w:cs="仿宋"/>
          <w:sz w:val="28"/>
          <w:szCs w:val="28"/>
          <w:lang w:val="en-US" w:eastAsia="zh-CN"/>
        </w:rPr>
        <w:t>编制组在充分调研的基础上</w:t>
      </w:r>
      <w:r>
        <w:rPr>
          <w:rFonts w:hint="eastAsia" w:ascii="宋体" w:hAnsi="宋体" w:eastAsia="宋体" w:cs="仿宋"/>
          <w:sz w:val="28"/>
          <w:szCs w:val="28"/>
        </w:rPr>
        <w:t>初步确定</w:t>
      </w:r>
      <w:r>
        <w:rPr>
          <w:rFonts w:hint="eastAsia" w:ascii="宋体" w:hAnsi="宋体" w:eastAsia="宋体" w:cs="仿宋"/>
          <w:sz w:val="28"/>
          <w:szCs w:val="28"/>
          <w:lang w:val="en-US" w:eastAsia="zh-CN"/>
        </w:rPr>
        <w:t>标准编制</w:t>
      </w:r>
      <w:r>
        <w:rPr>
          <w:rFonts w:hint="eastAsia" w:ascii="宋体" w:hAnsi="宋体" w:eastAsia="宋体" w:cs="仿宋"/>
          <w:sz w:val="28"/>
          <w:szCs w:val="28"/>
        </w:rPr>
        <w:t>提纲及写作原则。</w:t>
      </w:r>
    </w:p>
    <w:p>
      <w:pPr>
        <w:spacing w:line="360" w:lineRule="auto"/>
        <w:ind w:firstLine="560" w:firstLineChars="200"/>
        <w:jc w:val="left"/>
        <w:rPr>
          <w:rFonts w:ascii="宋体" w:hAnsi="宋体" w:eastAsia="宋体" w:cs="仿宋"/>
          <w:sz w:val="28"/>
          <w:szCs w:val="28"/>
        </w:rPr>
      </w:pPr>
      <w:r>
        <w:rPr>
          <w:rFonts w:hint="eastAsia" w:ascii="宋体" w:hAnsi="宋体" w:eastAsia="宋体" w:cs="仿宋"/>
          <w:sz w:val="28"/>
          <w:szCs w:val="28"/>
        </w:rPr>
        <w:t>地标编制阶段（2</w:t>
      </w:r>
      <w:r>
        <w:rPr>
          <w:rFonts w:ascii="宋体" w:hAnsi="宋体" w:eastAsia="宋体" w:cs="仿宋"/>
          <w:sz w:val="28"/>
          <w:szCs w:val="28"/>
        </w:rPr>
        <w:t>02</w:t>
      </w:r>
      <w:r>
        <w:rPr>
          <w:rFonts w:hint="eastAsia" w:ascii="宋体" w:hAnsi="宋体" w:eastAsia="宋体" w:cs="仿宋"/>
          <w:sz w:val="28"/>
          <w:szCs w:val="28"/>
          <w:lang w:val="en-US" w:eastAsia="zh-CN"/>
        </w:rPr>
        <w:t>4</w:t>
      </w:r>
      <w:r>
        <w:rPr>
          <w:rFonts w:hint="default" w:ascii="宋体" w:hAnsi="宋体" w:eastAsia="宋体" w:cs="仿宋"/>
          <w:sz w:val="28"/>
          <w:szCs w:val="28"/>
        </w:rPr>
        <w:t>.</w:t>
      </w:r>
      <w:r>
        <w:rPr>
          <w:rFonts w:hint="eastAsia" w:ascii="宋体" w:hAnsi="宋体" w:eastAsia="宋体" w:cs="仿宋"/>
          <w:sz w:val="28"/>
          <w:szCs w:val="28"/>
          <w:lang w:val="en-US" w:eastAsia="zh-CN"/>
        </w:rPr>
        <w:t>2</w:t>
      </w:r>
      <w:r>
        <w:rPr>
          <w:rFonts w:ascii="宋体" w:hAnsi="宋体" w:eastAsia="宋体" w:cs="仿宋"/>
          <w:sz w:val="28"/>
          <w:szCs w:val="28"/>
        </w:rPr>
        <w:t>-202</w:t>
      </w:r>
      <w:r>
        <w:rPr>
          <w:rFonts w:hint="eastAsia" w:ascii="宋体" w:hAnsi="宋体" w:eastAsia="宋体" w:cs="仿宋"/>
          <w:sz w:val="28"/>
          <w:szCs w:val="28"/>
          <w:lang w:val="en-US" w:eastAsia="zh-CN"/>
        </w:rPr>
        <w:t>4.4</w:t>
      </w:r>
      <w:r>
        <w:rPr>
          <w:rFonts w:hint="eastAsia" w:ascii="宋体" w:hAnsi="宋体" w:eastAsia="宋体" w:cs="仿宋"/>
          <w:sz w:val="28"/>
          <w:szCs w:val="28"/>
        </w:rPr>
        <w:t>）：编制组在整理国内外相关文献资料的基础上，依据前期调研成果，结合</w:t>
      </w:r>
      <w:r>
        <w:rPr>
          <w:rFonts w:hint="eastAsia" w:ascii="宋体" w:hAnsi="宋体" w:eastAsia="宋体" w:cs="仿宋"/>
          <w:sz w:val="28"/>
          <w:szCs w:val="28"/>
          <w:lang w:val="en-US"/>
        </w:rPr>
        <w:t>我市</w:t>
      </w:r>
      <w:r>
        <w:rPr>
          <w:rFonts w:hint="eastAsia" w:ascii="宋体" w:hAnsi="宋体" w:eastAsia="宋体" w:cs="仿宋"/>
          <w:sz w:val="28"/>
          <w:szCs w:val="28"/>
        </w:rPr>
        <w:t>实际情况，借鉴国内相关成熟经验，编制组内多次讨论修改，形成地标</w:t>
      </w:r>
      <w:r>
        <w:rPr>
          <w:rFonts w:hint="eastAsia" w:ascii="宋体" w:hAnsi="宋体" w:eastAsia="宋体" w:cs="仿宋"/>
          <w:sz w:val="28"/>
          <w:szCs w:val="28"/>
          <w:lang w:val="en-US" w:eastAsia="zh-CN"/>
        </w:rPr>
        <w:t>征求意见</w:t>
      </w:r>
      <w:r>
        <w:rPr>
          <w:rFonts w:hint="eastAsia" w:ascii="宋体" w:hAnsi="宋体" w:eastAsia="宋体" w:cs="仿宋"/>
          <w:sz w:val="28"/>
          <w:szCs w:val="28"/>
        </w:rPr>
        <w:t>稿。</w:t>
      </w:r>
    </w:p>
    <w:p>
      <w:pPr>
        <w:spacing w:line="360" w:lineRule="auto"/>
        <w:ind w:firstLine="560" w:firstLineChars="200"/>
        <w:jc w:val="left"/>
        <w:rPr>
          <w:rFonts w:hint="default" w:ascii="宋体" w:hAnsi="宋体" w:eastAsia="宋体" w:cs="仿宋"/>
          <w:sz w:val="28"/>
          <w:szCs w:val="28"/>
          <w:lang w:val="en-US" w:eastAsia="zh-CN"/>
        </w:rPr>
      </w:pPr>
      <w:r>
        <w:rPr>
          <w:rFonts w:hint="eastAsia" w:ascii="宋体" w:hAnsi="宋体" w:eastAsia="宋体" w:cs="仿宋"/>
          <w:sz w:val="28"/>
          <w:szCs w:val="28"/>
        </w:rPr>
        <w:t>征求意见修改阶段（</w:t>
      </w:r>
      <w:r>
        <w:rPr>
          <w:rFonts w:ascii="宋体" w:hAnsi="宋体" w:eastAsia="宋体" w:cs="仿宋"/>
          <w:sz w:val="28"/>
          <w:szCs w:val="28"/>
        </w:rPr>
        <w:t>202</w:t>
      </w:r>
      <w:r>
        <w:rPr>
          <w:rFonts w:hint="eastAsia" w:ascii="宋体" w:hAnsi="宋体" w:eastAsia="宋体" w:cs="仿宋"/>
          <w:sz w:val="28"/>
          <w:szCs w:val="28"/>
          <w:lang w:val="en-US" w:eastAsia="zh-CN"/>
        </w:rPr>
        <w:t>4</w:t>
      </w:r>
      <w:r>
        <w:rPr>
          <w:rFonts w:ascii="宋体" w:hAnsi="宋体" w:eastAsia="宋体" w:cs="仿宋"/>
          <w:sz w:val="28"/>
          <w:szCs w:val="28"/>
        </w:rPr>
        <w:t>.</w:t>
      </w:r>
      <w:r>
        <w:rPr>
          <w:rFonts w:hint="eastAsia" w:ascii="宋体" w:hAnsi="宋体" w:eastAsia="宋体" w:cs="仿宋"/>
          <w:sz w:val="28"/>
          <w:szCs w:val="28"/>
          <w:lang w:val="en-US" w:eastAsia="zh-CN"/>
        </w:rPr>
        <w:t>5</w:t>
      </w:r>
      <w:r>
        <w:rPr>
          <w:rFonts w:hint="eastAsia" w:ascii="宋体" w:hAnsi="宋体" w:eastAsia="宋体" w:cs="仿宋"/>
          <w:sz w:val="28"/>
          <w:szCs w:val="28"/>
        </w:rPr>
        <w:t>）：</w:t>
      </w:r>
      <w:r>
        <w:rPr>
          <w:rFonts w:hint="eastAsia" w:ascii="宋体" w:hAnsi="宋体" w:eastAsia="宋体" w:cs="仿宋"/>
          <w:sz w:val="28"/>
          <w:szCs w:val="28"/>
          <w:lang w:val="en-US" w:eastAsia="zh-CN"/>
        </w:rPr>
        <w:t>2024年5月16日由三亚市旅文局发函邀请</w:t>
      </w:r>
      <w:r>
        <w:rPr>
          <w:rFonts w:hint="eastAsia" w:ascii="宋体" w:hAnsi="宋体" w:eastAsia="宋体" w:cs="仿宋"/>
          <w:sz w:val="28"/>
          <w:szCs w:val="28"/>
          <w:highlight w:val="none"/>
          <w:lang w:val="en-US" w:eastAsia="zh-CN"/>
        </w:rPr>
        <w:t>组织包括主管行政部门（三亚市市场监管局、旅文局、公安局、住建局、消防支队等）、科研院校（三亚市技师学院）、协会组织（三亚市旅游民宿协会）、经营</w:t>
      </w:r>
      <w:r>
        <w:rPr>
          <w:rFonts w:hint="eastAsia" w:ascii="宋体" w:hAnsi="宋体" w:eastAsia="宋体" w:cs="仿宋"/>
          <w:sz w:val="28"/>
          <w:szCs w:val="28"/>
          <w:lang w:val="en-US" w:eastAsia="zh-CN"/>
        </w:rPr>
        <w:t>企业（</w:t>
      </w:r>
      <w:r>
        <w:rPr>
          <w:rFonts w:hint="eastAsia" w:ascii="宋体" w:hAnsi="宋体" w:eastAsia="宋体" w:cs="仿宋"/>
          <w:sz w:val="28"/>
          <w:szCs w:val="28"/>
        </w:rPr>
        <w:t>三亚</w:t>
      </w:r>
      <w:r>
        <w:rPr>
          <w:rFonts w:hint="eastAsia" w:ascii="宋体" w:hAnsi="宋体" w:eastAsia="宋体" w:cs="仿宋"/>
          <w:sz w:val="28"/>
          <w:szCs w:val="28"/>
          <w:lang w:val="en-US" w:eastAsia="zh-CN"/>
        </w:rPr>
        <w:t>市大东海酒店、梁美宿、徕客美宿）在内的专家数十人召开征求意见会；同时编制组通过线上向我省标准化专家谢祥项、孙林芳、于刚等征求意见；通过三亚市旅游民宿协会发函分别征求</w:t>
      </w:r>
      <w:r>
        <w:rPr>
          <w:rFonts w:hint="eastAsia" w:ascii="宋体" w:hAnsi="宋体" w:eastAsia="宋体" w:cs="仿宋"/>
          <w:sz w:val="28"/>
          <w:szCs w:val="28"/>
        </w:rPr>
        <w:t>景咖美宿、亮庭度假公馆</w:t>
      </w:r>
      <w:r>
        <w:rPr>
          <w:rFonts w:hint="eastAsia" w:ascii="宋体" w:hAnsi="宋体" w:eastAsia="宋体" w:cs="仿宋"/>
          <w:sz w:val="28"/>
          <w:szCs w:val="28"/>
          <w:lang w:val="en-US" w:eastAsia="zh-CN"/>
        </w:rPr>
        <w:t>等经营企业建议，并按照附录评分表进行初步评分，进行验证；此阶段共收集意见20条，采纳20条（详见征求意见汇总处理表）。编制组再次进行修改完善后，形成网上征求意见稿。</w:t>
      </w:r>
    </w:p>
    <w:p>
      <w:pPr>
        <w:spacing w:line="360" w:lineRule="auto"/>
        <w:ind w:left="480" w:leftChars="200" w:firstLine="1"/>
        <w:jc w:val="left"/>
        <w:rPr>
          <w:rFonts w:ascii="宋体" w:hAnsi="宋体" w:eastAsia="宋体"/>
          <w:sz w:val="28"/>
          <w:szCs w:val="28"/>
        </w:rPr>
      </w:pPr>
      <w:r>
        <w:rPr>
          <w:rFonts w:ascii="宋体" w:hAnsi="宋体" w:eastAsia="宋体"/>
          <w:b/>
          <w:sz w:val="28"/>
          <w:szCs w:val="28"/>
        </w:rPr>
        <w:t>（三）制定标准的原则和依据，与现行法律法规、标准的关系</w:t>
      </w:r>
      <w:r>
        <w:rPr>
          <w:rFonts w:ascii="宋体" w:hAnsi="宋体" w:eastAsia="宋体"/>
          <w:sz w:val="28"/>
          <w:szCs w:val="28"/>
        </w:rPr>
        <w:t xml:space="preserve">  </w:t>
      </w:r>
      <w:r>
        <w:rPr>
          <w:rFonts w:ascii="宋体" w:hAnsi="宋体" w:eastAsia="宋体"/>
          <w:sz w:val="28"/>
          <w:szCs w:val="28"/>
        </w:rPr>
        <w:br w:clear="all"/>
      </w:r>
      <w:r>
        <w:rPr>
          <w:rFonts w:ascii="宋体" w:hAnsi="宋体" w:eastAsia="宋体"/>
          <w:sz w:val="28"/>
          <w:szCs w:val="28"/>
        </w:rPr>
        <w:t>1.</w:t>
      </w:r>
      <w:r>
        <w:rPr>
          <w:rFonts w:hint="eastAsia" w:ascii="宋体" w:hAnsi="宋体" w:eastAsia="宋体"/>
          <w:sz w:val="28"/>
          <w:szCs w:val="28"/>
        </w:rPr>
        <w:t>编制</w:t>
      </w:r>
      <w:r>
        <w:rPr>
          <w:rFonts w:ascii="宋体" w:hAnsi="宋体" w:eastAsia="宋体"/>
          <w:sz w:val="28"/>
          <w:szCs w:val="28"/>
        </w:rPr>
        <w:t xml:space="preserve">标准的原则  </w:t>
      </w:r>
    </w:p>
    <w:p>
      <w:pPr>
        <w:spacing w:line="360" w:lineRule="auto"/>
        <w:ind w:firstLine="560" w:firstLineChars="200"/>
        <w:jc w:val="left"/>
        <w:rPr>
          <w:rFonts w:hint="eastAsia" w:ascii="宋体" w:hAnsi="宋体" w:eastAsia="宋体"/>
          <w:sz w:val="28"/>
          <w:szCs w:val="28"/>
        </w:rPr>
      </w:pPr>
      <w:r>
        <w:rPr>
          <w:rFonts w:hint="eastAsia" w:ascii="宋体" w:hAnsi="宋体" w:eastAsia="宋体"/>
          <w:sz w:val="28"/>
          <w:szCs w:val="28"/>
        </w:rPr>
        <w:t>第一，</w:t>
      </w:r>
      <w:r>
        <w:rPr>
          <w:rFonts w:ascii="宋体" w:hAnsi="宋体" w:eastAsia="宋体"/>
          <w:sz w:val="28"/>
          <w:szCs w:val="28"/>
        </w:rPr>
        <w:t>科学性</w:t>
      </w:r>
      <w:r>
        <w:rPr>
          <w:rFonts w:hint="eastAsia" w:ascii="宋体" w:hAnsi="宋体" w:eastAsia="宋体"/>
          <w:sz w:val="28"/>
          <w:szCs w:val="28"/>
        </w:rPr>
        <w:t>。</w:t>
      </w:r>
      <w:r>
        <w:rPr>
          <w:rFonts w:ascii="宋体" w:hAnsi="宋体" w:eastAsia="宋体"/>
          <w:sz w:val="28"/>
          <w:szCs w:val="28"/>
        </w:rPr>
        <w:t>根据</w:t>
      </w:r>
      <w:r>
        <w:rPr>
          <w:rFonts w:hint="eastAsia" w:ascii="宋体" w:hAnsi="宋体" w:eastAsia="宋体"/>
          <w:sz w:val="28"/>
          <w:szCs w:val="28"/>
          <w:lang w:val="en-US"/>
        </w:rPr>
        <w:t>旅游</w:t>
      </w:r>
      <w:r>
        <w:rPr>
          <w:rFonts w:hint="eastAsia" w:ascii="宋体" w:hAnsi="宋体" w:eastAsia="宋体"/>
          <w:sz w:val="28"/>
          <w:szCs w:val="28"/>
          <w:lang w:val="en-US" w:eastAsia="zh-CN"/>
        </w:rPr>
        <w:t>度假租赁公寓</w:t>
      </w:r>
      <w:r>
        <w:rPr>
          <w:rFonts w:ascii="宋体" w:hAnsi="宋体" w:eastAsia="宋体"/>
          <w:sz w:val="28"/>
          <w:szCs w:val="28"/>
        </w:rPr>
        <w:t>的</w:t>
      </w:r>
      <w:r>
        <w:rPr>
          <w:rFonts w:hint="eastAsia" w:ascii="宋体" w:hAnsi="宋体" w:eastAsia="宋体"/>
          <w:sz w:val="28"/>
          <w:szCs w:val="28"/>
          <w:lang w:val="en-US" w:eastAsia="zh-CN"/>
        </w:rPr>
        <w:t>服务产品特点</w:t>
      </w:r>
      <w:r>
        <w:rPr>
          <w:rFonts w:ascii="宋体" w:hAnsi="宋体" w:eastAsia="宋体"/>
          <w:sz w:val="28"/>
          <w:szCs w:val="28"/>
        </w:rPr>
        <w:t>，本文件的各章节</w:t>
      </w:r>
      <w:r>
        <w:rPr>
          <w:rFonts w:hint="eastAsia" w:ascii="宋体" w:hAnsi="宋体" w:eastAsia="宋体"/>
          <w:sz w:val="28"/>
          <w:szCs w:val="28"/>
        </w:rPr>
        <w:t>用</w:t>
      </w:r>
      <w:r>
        <w:rPr>
          <w:rFonts w:ascii="宋体" w:hAnsi="宋体" w:eastAsia="宋体"/>
          <w:sz w:val="28"/>
          <w:szCs w:val="28"/>
        </w:rPr>
        <w:t>清晰的逻辑层次展开和表述，</w:t>
      </w:r>
      <w:r>
        <w:rPr>
          <w:rFonts w:hint="eastAsia" w:ascii="宋体" w:hAnsi="宋体" w:eastAsia="宋体"/>
          <w:sz w:val="28"/>
          <w:szCs w:val="28"/>
        </w:rPr>
        <w:t>规定了旅游度假租赁公寓服务质量评价的原则、指标、等级、机构及人员、程序和动态管理内容。</w:t>
      </w:r>
    </w:p>
    <w:p>
      <w:pPr>
        <w:spacing w:line="360" w:lineRule="auto"/>
        <w:ind w:firstLine="560" w:firstLineChars="200"/>
        <w:jc w:val="left"/>
        <w:rPr>
          <w:rFonts w:ascii="宋体" w:hAnsi="宋体" w:eastAsia="宋体"/>
          <w:sz w:val="28"/>
          <w:szCs w:val="28"/>
        </w:rPr>
      </w:pPr>
      <w:r>
        <w:rPr>
          <w:rFonts w:hint="eastAsia" w:ascii="宋体" w:hAnsi="宋体" w:eastAsia="宋体"/>
          <w:sz w:val="28"/>
          <w:szCs w:val="28"/>
        </w:rPr>
        <w:t>第二，</w:t>
      </w:r>
      <w:r>
        <w:rPr>
          <w:rFonts w:ascii="宋体" w:hAnsi="宋体" w:eastAsia="宋体"/>
          <w:sz w:val="28"/>
          <w:szCs w:val="28"/>
        </w:rPr>
        <w:t>适用</w:t>
      </w:r>
      <w:r>
        <w:rPr>
          <w:rFonts w:hint="eastAsia" w:ascii="宋体" w:hAnsi="宋体" w:eastAsia="宋体"/>
          <w:sz w:val="28"/>
          <w:szCs w:val="28"/>
        </w:rPr>
        <w:t>性</w:t>
      </w:r>
      <w:r>
        <w:rPr>
          <w:rFonts w:hint="eastAsia" w:ascii="宋体" w:hAnsi="宋体" w:eastAsia="宋体"/>
          <w:sz w:val="28"/>
          <w:szCs w:val="28"/>
          <w:lang w:val="en-US" w:eastAsia="zh-CN"/>
        </w:rPr>
        <w:t>与协调性</w:t>
      </w:r>
      <w:r>
        <w:rPr>
          <w:rFonts w:hint="eastAsia" w:ascii="宋体" w:hAnsi="宋体" w:eastAsia="宋体"/>
          <w:sz w:val="28"/>
          <w:szCs w:val="28"/>
        </w:rPr>
        <w:t>。</w:t>
      </w:r>
      <w:r>
        <w:rPr>
          <w:rFonts w:ascii="宋体" w:hAnsi="宋体" w:eastAsia="宋体"/>
          <w:sz w:val="28"/>
          <w:szCs w:val="28"/>
        </w:rPr>
        <w:t>适用于</w:t>
      </w:r>
      <w:r>
        <w:rPr>
          <w:rFonts w:hint="eastAsia" w:ascii="宋体" w:hAnsi="宋体" w:eastAsia="宋体"/>
          <w:sz w:val="28"/>
          <w:szCs w:val="28"/>
        </w:rPr>
        <w:t>三亚市</w:t>
      </w:r>
      <w:r>
        <w:rPr>
          <w:rFonts w:hint="eastAsia" w:ascii="宋体" w:hAnsi="宋体" w:eastAsia="宋体"/>
          <w:sz w:val="28"/>
          <w:szCs w:val="28"/>
          <w:lang w:val="en-US"/>
        </w:rPr>
        <w:t>所有旅游</w:t>
      </w:r>
      <w:r>
        <w:rPr>
          <w:rFonts w:hint="eastAsia" w:ascii="宋体" w:hAnsi="宋体" w:eastAsia="宋体"/>
          <w:sz w:val="28"/>
          <w:szCs w:val="28"/>
          <w:lang w:val="en-US" w:eastAsia="zh-CN"/>
        </w:rPr>
        <w:t>度假租赁公寓服务质量的评价工作</w:t>
      </w:r>
      <w:r>
        <w:rPr>
          <w:rFonts w:ascii="宋体" w:hAnsi="宋体" w:eastAsia="宋体"/>
          <w:sz w:val="28"/>
          <w:szCs w:val="28"/>
        </w:rPr>
        <w:t>。</w:t>
      </w:r>
      <w:r>
        <w:rPr>
          <w:rFonts w:hint="eastAsia" w:ascii="宋体" w:hAnsi="宋体" w:eastAsia="宋体"/>
          <w:sz w:val="28"/>
          <w:szCs w:val="28"/>
          <w:lang w:val="en-US" w:eastAsia="zh-CN"/>
        </w:rPr>
        <w:t>本文件与现行法律法规、标准相协调。</w:t>
      </w:r>
      <w:r>
        <w:rPr>
          <w:rFonts w:ascii="宋体" w:hAnsi="宋体" w:eastAsia="宋体"/>
          <w:sz w:val="28"/>
          <w:szCs w:val="28"/>
        </w:rPr>
        <w:t xml:space="preserve">    </w:t>
      </w:r>
    </w:p>
    <w:p>
      <w:pPr>
        <w:spacing w:line="360" w:lineRule="auto"/>
        <w:ind w:firstLine="560" w:firstLineChars="200"/>
        <w:rPr>
          <w:rFonts w:ascii="宋体" w:hAnsi="宋体" w:eastAsia="宋体"/>
          <w:sz w:val="28"/>
          <w:szCs w:val="28"/>
        </w:rPr>
      </w:pPr>
      <w:r>
        <w:rPr>
          <w:rFonts w:hint="eastAsia" w:ascii="宋体" w:hAnsi="宋体" w:eastAsia="宋体"/>
          <w:sz w:val="28"/>
          <w:szCs w:val="28"/>
        </w:rPr>
        <w:t>第三，</w:t>
      </w:r>
      <w:r>
        <w:rPr>
          <w:rFonts w:ascii="宋体" w:hAnsi="宋体" w:eastAsia="宋体"/>
          <w:sz w:val="28"/>
          <w:szCs w:val="28"/>
        </w:rPr>
        <w:t>规范性</w:t>
      </w:r>
      <w:r>
        <w:rPr>
          <w:rFonts w:hint="eastAsia" w:ascii="宋体" w:hAnsi="宋体" w:eastAsia="宋体"/>
          <w:sz w:val="28"/>
          <w:szCs w:val="28"/>
          <w:lang w:val="en-US" w:eastAsia="zh-CN"/>
        </w:rPr>
        <w:t>与统一性</w:t>
      </w:r>
      <w:r>
        <w:rPr>
          <w:rFonts w:hint="eastAsia" w:ascii="宋体" w:hAnsi="宋体" w:eastAsia="宋体"/>
          <w:sz w:val="28"/>
          <w:szCs w:val="28"/>
        </w:rPr>
        <w:t>。</w:t>
      </w:r>
      <w:r>
        <w:rPr>
          <w:rFonts w:ascii="宋体" w:hAnsi="宋体" w:eastAsia="宋体"/>
          <w:sz w:val="28"/>
          <w:szCs w:val="28"/>
        </w:rPr>
        <w:t>本文件遵循GB/T 1（所有部分）、GB/T 20001（所有部分）给出的规则进行起草，文本格式规范</w:t>
      </w:r>
      <w:r>
        <w:rPr>
          <w:rFonts w:hint="eastAsia" w:ascii="宋体" w:hAnsi="宋体" w:eastAsia="宋体"/>
          <w:sz w:val="28"/>
          <w:szCs w:val="28"/>
          <w:lang w:eastAsia="zh-CN"/>
        </w:rPr>
        <w:t>，</w:t>
      </w:r>
      <w:r>
        <w:rPr>
          <w:rFonts w:hint="eastAsia" w:ascii="宋体" w:hAnsi="宋体" w:eastAsia="宋体"/>
          <w:sz w:val="28"/>
          <w:szCs w:val="28"/>
          <w:lang w:val="en-US" w:eastAsia="zh-CN"/>
        </w:rPr>
        <w:t>结构、文体、术语、形式等统一</w:t>
      </w:r>
      <w:r>
        <w:rPr>
          <w:rFonts w:ascii="宋体" w:hAnsi="宋体" w:eastAsia="宋体"/>
          <w:sz w:val="28"/>
          <w:szCs w:val="28"/>
        </w:rPr>
        <w:t xml:space="preserve">。 </w:t>
      </w:r>
    </w:p>
    <w:p>
      <w:pPr>
        <w:spacing w:line="360" w:lineRule="auto"/>
        <w:ind w:firstLine="560" w:firstLineChars="200"/>
        <w:rPr>
          <w:rFonts w:ascii="宋体" w:hAnsi="宋体" w:eastAsia="宋体"/>
          <w:sz w:val="28"/>
          <w:szCs w:val="28"/>
        </w:rPr>
      </w:pPr>
      <w:r>
        <w:rPr>
          <w:rFonts w:hint="eastAsia" w:ascii="宋体" w:hAnsi="宋体" w:eastAsia="宋体"/>
          <w:sz w:val="28"/>
          <w:szCs w:val="28"/>
          <w:lang w:val="en-US" w:eastAsia="zh-CN"/>
        </w:rPr>
        <w:t>第四，一致性。本文件与ISO国际标准不存在等同采标、修改采标</w:t>
      </w:r>
      <w:r>
        <w:rPr>
          <w:rFonts w:ascii="宋体" w:hAnsi="宋体" w:eastAsia="宋体"/>
          <w:sz w:val="28"/>
          <w:szCs w:val="28"/>
        </w:rPr>
        <w:t xml:space="preserve"> </w:t>
      </w:r>
      <w:r>
        <w:rPr>
          <w:rFonts w:hint="eastAsia" w:ascii="宋体" w:hAnsi="宋体" w:eastAsia="宋体"/>
          <w:sz w:val="28"/>
          <w:szCs w:val="28"/>
          <w:lang w:eastAsia="zh-CN"/>
        </w:rPr>
        <w:t>、</w:t>
      </w:r>
      <w:r>
        <w:rPr>
          <w:rFonts w:hint="eastAsia" w:ascii="宋体" w:hAnsi="宋体" w:eastAsia="宋体"/>
          <w:sz w:val="28"/>
          <w:szCs w:val="28"/>
          <w:lang w:val="en-US" w:eastAsia="zh-CN"/>
        </w:rPr>
        <w:t>非等同采标等情况。</w:t>
      </w:r>
      <w:r>
        <w:rPr>
          <w:rFonts w:ascii="宋体" w:hAnsi="宋体" w:eastAsia="宋体"/>
          <w:sz w:val="28"/>
          <w:szCs w:val="28"/>
        </w:rPr>
        <w:t xml:space="preserve"> </w:t>
      </w:r>
    </w:p>
    <w:p>
      <w:pPr>
        <w:spacing w:line="360" w:lineRule="auto"/>
        <w:ind w:left="480" w:leftChars="200"/>
        <w:rPr>
          <w:rFonts w:ascii="宋体" w:hAnsi="宋体" w:eastAsia="宋体"/>
          <w:sz w:val="28"/>
          <w:szCs w:val="28"/>
        </w:rPr>
      </w:pPr>
      <w:r>
        <w:rPr>
          <w:rFonts w:ascii="宋体" w:hAnsi="宋体" w:eastAsia="宋体"/>
          <w:sz w:val="28"/>
          <w:szCs w:val="28"/>
        </w:rPr>
        <w:t xml:space="preserve">2.制定标准的依据  </w:t>
      </w:r>
    </w:p>
    <w:p>
      <w:pPr>
        <w:spacing w:line="360" w:lineRule="auto"/>
        <w:ind w:firstLine="560" w:firstLineChars="200"/>
        <w:jc w:val="left"/>
        <w:rPr>
          <w:rFonts w:ascii="宋体" w:hAnsi="宋体" w:eastAsia="宋体"/>
          <w:sz w:val="28"/>
          <w:szCs w:val="28"/>
        </w:rPr>
      </w:pPr>
      <w:r>
        <w:rPr>
          <w:rFonts w:ascii="宋体" w:hAnsi="宋体" w:eastAsia="宋体"/>
          <w:sz w:val="28"/>
          <w:szCs w:val="28"/>
        </w:rPr>
        <w:t>本文件主要以《中华人民共和国标准化法》</w:t>
      </w:r>
      <w:r>
        <w:rPr>
          <w:rFonts w:hint="eastAsia" w:ascii="宋体" w:hAnsi="宋体" w:eastAsia="宋体"/>
          <w:sz w:val="28"/>
          <w:szCs w:val="28"/>
        </w:rPr>
        <w:t>、</w:t>
      </w:r>
      <w:r>
        <w:rPr>
          <w:rFonts w:ascii="宋体" w:hAnsi="宋体" w:eastAsia="宋体"/>
          <w:sz w:val="28"/>
          <w:szCs w:val="28"/>
        </w:rPr>
        <w:t>《国家标准化发展纲要》和海南省《地方标准制修订工作规范》</w:t>
      </w:r>
      <w:r>
        <w:rPr>
          <w:rFonts w:hint="eastAsia" w:ascii="宋体" w:hAnsi="宋体" w:eastAsia="宋体"/>
          <w:sz w:val="28"/>
          <w:szCs w:val="28"/>
        </w:rPr>
        <w:t>、</w:t>
      </w:r>
      <w:r>
        <w:rPr>
          <w:rFonts w:ascii="宋体" w:hAnsi="宋体" w:eastAsia="宋体"/>
          <w:sz w:val="28"/>
          <w:szCs w:val="28"/>
        </w:rPr>
        <w:t>《地方标准管理办法》（国家市场监督管理</w:t>
      </w:r>
      <w:r>
        <w:rPr>
          <w:rFonts w:hint="eastAsia" w:ascii="宋体" w:hAnsi="宋体" w:eastAsia="宋体"/>
          <w:sz w:val="28"/>
          <w:szCs w:val="28"/>
          <w:lang w:val="en-US" w:eastAsia="zh-CN"/>
        </w:rPr>
        <w:t>总</w:t>
      </w:r>
      <w:r>
        <w:rPr>
          <w:rFonts w:ascii="宋体" w:hAnsi="宋体" w:eastAsia="宋体"/>
          <w:sz w:val="28"/>
          <w:szCs w:val="28"/>
        </w:rPr>
        <w:t xml:space="preserve">局令 </w:t>
      </w:r>
      <w:r>
        <w:rPr>
          <w:rFonts w:hint="eastAsia" w:ascii="宋体" w:hAnsi="宋体" w:eastAsia="宋体"/>
          <w:sz w:val="28"/>
          <w:szCs w:val="28"/>
        </w:rPr>
        <w:t>第2</w:t>
      </w:r>
      <w:r>
        <w:rPr>
          <w:rFonts w:ascii="宋体" w:hAnsi="宋体" w:eastAsia="宋体"/>
          <w:sz w:val="28"/>
          <w:szCs w:val="28"/>
        </w:rPr>
        <w:t xml:space="preserve">6号）等规范为依据，编制本标准的主要技术条款。  </w:t>
      </w:r>
      <w:bookmarkStart w:id="0" w:name="_GoBack"/>
      <w:bookmarkEnd w:id="0"/>
    </w:p>
    <w:p>
      <w:pPr>
        <w:spacing w:line="360" w:lineRule="auto"/>
        <w:ind w:left="480" w:leftChars="200" w:firstLine="1"/>
        <w:jc w:val="left"/>
        <w:rPr>
          <w:rFonts w:ascii="宋体" w:hAnsi="宋体" w:eastAsia="宋体"/>
          <w:sz w:val="28"/>
          <w:szCs w:val="28"/>
        </w:rPr>
      </w:pPr>
      <w:r>
        <w:rPr>
          <w:rFonts w:hint="eastAsia" w:ascii="宋体" w:hAnsi="宋体" w:eastAsia="宋体"/>
          <w:sz w:val="28"/>
          <w:szCs w:val="28"/>
          <w:lang w:val="en-US" w:eastAsia="zh-CN"/>
        </w:rPr>
        <w:t>3.</w:t>
      </w:r>
      <w:r>
        <w:rPr>
          <w:rFonts w:ascii="宋体" w:hAnsi="宋体" w:eastAsia="宋体"/>
          <w:sz w:val="28"/>
          <w:szCs w:val="28"/>
        </w:rPr>
        <w:t xml:space="preserve">与有关的现行法律法规、标准的关系  </w:t>
      </w:r>
      <w:r>
        <w:rPr>
          <w:rFonts w:ascii="宋体" w:hAnsi="宋体" w:eastAsia="宋体"/>
          <w:sz w:val="28"/>
          <w:szCs w:val="28"/>
        </w:rPr>
        <w:br/>
      </w:r>
      <w:r>
        <w:rPr>
          <w:rFonts w:ascii="宋体" w:hAnsi="宋体" w:eastAsia="宋体"/>
          <w:sz w:val="28"/>
          <w:szCs w:val="28"/>
        </w:rPr>
        <w:t>符合国家、行业标准的相关规定，能与现行有关的法律、法</w:t>
      </w:r>
      <w:r>
        <w:rPr>
          <w:rFonts w:hint="eastAsia" w:ascii="宋体" w:hAnsi="宋体" w:eastAsia="宋体"/>
          <w:sz w:val="28"/>
          <w:szCs w:val="28"/>
        </w:rPr>
        <w:t>规</w:t>
      </w:r>
    </w:p>
    <w:p>
      <w:pPr>
        <w:spacing w:line="360" w:lineRule="auto"/>
        <w:jc w:val="left"/>
        <w:rPr>
          <w:rFonts w:ascii="宋体" w:hAnsi="宋体" w:eastAsia="宋体"/>
          <w:sz w:val="28"/>
          <w:szCs w:val="28"/>
        </w:rPr>
      </w:pPr>
      <w:r>
        <w:rPr>
          <w:rFonts w:ascii="宋体" w:hAnsi="宋体" w:eastAsia="宋体"/>
          <w:sz w:val="28"/>
          <w:szCs w:val="28"/>
        </w:rPr>
        <w:t>相衔接，与相关的国家、行业强制性标准无冲突。</w:t>
      </w:r>
    </w:p>
    <w:p>
      <w:pPr>
        <w:spacing w:line="360" w:lineRule="auto"/>
        <w:ind w:firstLine="421" w:firstLineChars="150"/>
        <w:jc w:val="left"/>
        <w:rPr>
          <w:rFonts w:ascii="宋体" w:hAnsi="宋体" w:eastAsia="宋体"/>
          <w:b/>
          <w:sz w:val="28"/>
          <w:szCs w:val="28"/>
        </w:rPr>
      </w:pPr>
      <w:r>
        <w:rPr>
          <w:rFonts w:ascii="宋体" w:hAnsi="宋体" w:eastAsia="宋体"/>
          <w:b/>
          <w:sz w:val="28"/>
          <w:szCs w:val="28"/>
        </w:rPr>
        <w:t>（四）主要条款的说明</w:t>
      </w:r>
      <w:r>
        <w:rPr>
          <w:rFonts w:ascii="宋体" w:hAnsi="宋体" w:eastAsia="宋体"/>
          <w:sz w:val="28"/>
          <w:szCs w:val="28"/>
        </w:rPr>
        <w:t xml:space="preserve"> </w:t>
      </w:r>
    </w:p>
    <w:p>
      <w:pPr>
        <w:spacing w:line="360" w:lineRule="auto"/>
        <w:ind w:firstLine="560" w:firstLineChars="200"/>
        <w:rPr>
          <w:rFonts w:ascii="宋体" w:hAnsi="宋体" w:eastAsia="宋体"/>
          <w:sz w:val="28"/>
          <w:szCs w:val="28"/>
        </w:rPr>
      </w:pPr>
      <w:r>
        <w:rPr>
          <w:rFonts w:ascii="宋体" w:hAnsi="宋体" w:eastAsia="宋体"/>
          <w:sz w:val="28"/>
          <w:szCs w:val="28"/>
        </w:rPr>
        <w:t>本文件的章节由范围、规范性引用文件、术语和定义、</w:t>
      </w:r>
      <w:r>
        <w:rPr>
          <w:rFonts w:hint="eastAsia" w:ascii="宋体" w:hAnsi="宋体" w:eastAsia="宋体"/>
          <w:sz w:val="28"/>
          <w:szCs w:val="28"/>
        </w:rPr>
        <w:t>评价的原则、指标、等级、机构及人员、程序和动态管理</w:t>
      </w:r>
      <w:r>
        <w:rPr>
          <w:rFonts w:hint="eastAsia" w:ascii="宋体" w:hAnsi="宋体" w:eastAsia="宋体"/>
          <w:sz w:val="28"/>
          <w:szCs w:val="28"/>
          <w:lang w:val="en-US" w:eastAsia="zh-CN"/>
        </w:rPr>
        <w:t>九</w:t>
      </w:r>
      <w:r>
        <w:rPr>
          <w:rFonts w:hint="eastAsia" w:ascii="宋体" w:hAnsi="宋体" w:eastAsia="宋体"/>
          <w:sz w:val="28"/>
          <w:szCs w:val="28"/>
        </w:rPr>
        <w:t>个章节组成。</w:t>
      </w:r>
    </w:p>
    <w:p>
      <w:pPr>
        <w:spacing w:line="360" w:lineRule="auto"/>
        <w:ind w:firstLine="560" w:firstLineChars="200"/>
        <w:rPr>
          <w:rFonts w:ascii="宋体" w:hAnsi="宋体" w:eastAsia="宋体"/>
          <w:sz w:val="28"/>
          <w:szCs w:val="28"/>
        </w:rPr>
      </w:pPr>
      <w:r>
        <w:rPr>
          <w:rFonts w:hint="eastAsia" w:ascii="宋体" w:hAnsi="宋体" w:eastAsia="宋体"/>
          <w:sz w:val="28"/>
          <w:szCs w:val="28"/>
        </w:rPr>
        <w:t>第四章</w:t>
      </w:r>
      <w:r>
        <w:rPr>
          <w:rFonts w:hint="eastAsia" w:ascii="宋体" w:hAnsi="宋体" w:eastAsia="宋体"/>
          <w:sz w:val="28"/>
          <w:szCs w:val="28"/>
          <w:lang w:val="en-US" w:eastAsia="zh-CN"/>
        </w:rPr>
        <w:t>评价原则主要从科学性、规范性、客观公正性、可操作性、合理性五</w:t>
      </w:r>
      <w:r>
        <w:rPr>
          <w:rFonts w:hint="eastAsia" w:ascii="宋体" w:hAnsi="宋体" w:eastAsia="宋体"/>
          <w:sz w:val="28"/>
          <w:szCs w:val="28"/>
        </w:rPr>
        <w:t>个方面进行规范。</w:t>
      </w:r>
    </w:p>
    <w:p>
      <w:pPr>
        <w:spacing w:line="360" w:lineRule="auto"/>
        <w:ind w:firstLine="560" w:firstLineChars="200"/>
        <w:rPr>
          <w:rFonts w:hint="default" w:ascii="宋体" w:hAnsi="宋体" w:eastAsia="宋体"/>
          <w:sz w:val="28"/>
          <w:szCs w:val="28"/>
          <w:lang w:val="en-US" w:eastAsia="zh-CN"/>
        </w:rPr>
      </w:pPr>
      <w:r>
        <w:rPr>
          <w:rFonts w:hint="eastAsia" w:ascii="宋体" w:hAnsi="宋体" w:eastAsia="宋体"/>
          <w:sz w:val="28"/>
          <w:szCs w:val="28"/>
        </w:rPr>
        <w:t>第五章</w:t>
      </w:r>
      <w:r>
        <w:rPr>
          <w:rFonts w:hint="eastAsia" w:ascii="宋体" w:hAnsi="宋体" w:eastAsia="宋体"/>
          <w:sz w:val="28"/>
          <w:szCs w:val="28"/>
          <w:lang w:val="en-US" w:eastAsia="zh-CN"/>
        </w:rPr>
        <w:t>评价指标分为必备指标和细分指标。其中必备指标包含产权清晰、经营证照、合同签署、开业经营、经营合法、建筑房屋安全等七个方面进行了规范；细分指标主要从公寓的服务环境（15分）、服务设施（70分）、服务要求（100分）、人员要求（15分）、安全要求（30分）、加分项（10分）六个方面进行规范。</w:t>
      </w:r>
    </w:p>
    <w:p>
      <w:pPr>
        <w:spacing w:line="360" w:lineRule="auto"/>
        <w:ind w:firstLine="560" w:firstLineChars="200"/>
        <w:rPr>
          <w:rFonts w:hint="eastAsia" w:ascii="宋体" w:hAnsi="宋体" w:eastAsia="宋体"/>
          <w:sz w:val="28"/>
          <w:szCs w:val="28"/>
        </w:rPr>
      </w:pPr>
      <w:r>
        <w:rPr>
          <w:rFonts w:hint="eastAsia" w:ascii="宋体" w:hAnsi="宋体" w:eastAsia="宋体"/>
          <w:sz w:val="28"/>
          <w:szCs w:val="28"/>
        </w:rPr>
        <w:t>第六章</w:t>
      </w:r>
      <w:r>
        <w:rPr>
          <w:rFonts w:hint="eastAsia" w:ascii="宋体" w:hAnsi="宋体" w:eastAsia="宋体"/>
          <w:sz w:val="28"/>
          <w:szCs w:val="28"/>
          <w:lang w:val="en-US" w:eastAsia="zh-CN"/>
        </w:rPr>
        <w:t>评价等级依据细分指标的得分情况，分为铜椰公寓（150分-179分）、银椰公寓（180分-209分）、金椰公寓（210分-240分）三个等级</w:t>
      </w:r>
      <w:r>
        <w:rPr>
          <w:rFonts w:hint="eastAsia" w:ascii="宋体" w:hAnsi="宋体" w:eastAsia="宋体"/>
          <w:sz w:val="28"/>
          <w:szCs w:val="28"/>
        </w:rPr>
        <w:t>。</w:t>
      </w:r>
    </w:p>
    <w:p>
      <w:pPr>
        <w:spacing w:line="360" w:lineRule="auto"/>
        <w:ind w:firstLine="560" w:firstLineChars="200"/>
        <w:rPr>
          <w:rFonts w:hint="eastAsia" w:ascii="宋体" w:hAnsi="宋体" w:eastAsia="宋体"/>
          <w:sz w:val="28"/>
          <w:szCs w:val="28"/>
          <w:lang w:val="en-US" w:eastAsia="zh-CN"/>
        </w:rPr>
      </w:pPr>
      <w:r>
        <w:rPr>
          <w:rFonts w:hint="eastAsia" w:ascii="宋体" w:hAnsi="宋体" w:eastAsia="宋体"/>
          <w:sz w:val="28"/>
          <w:szCs w:val="28"/>
          <w:lang w:val="en-US" w:eastAsia="zh-CN"/>
        </w:rPr>
        <w:t>第七章评价机构及人员主要就评价机构应具备的条件、评价人员的资质及组成等进行规范。</w:t>
      </w:r>
    </w:p>
    <w:p>
      <w:pPr>
        <w:spacing w:line="360" w:lineRule="auto"/>
        <w:ind w:firstLine="560" w:firstLineChars="200"/>
        <w:rPr>
          <w:rFonts w:hint="eastAsia" w:ascii="宋体" w:hAnsi="宋体" w:eastAsia="宋体"/>
          <w:sz w:val="28"/>
          <w:szCs w:val="28"/>
          <w:lang w:val="en-US" w:eastAsia="zh-CN"/>
        </w:rPr>
      </w:pPr>
      <w:r>
        <w:rPr>
          <w:rFonts w:hint="eastAsia" w:ascii="宋体" w:hAnsi="宋体" w:eastAsia="宋体"/>
          <w:sz w:val="28"/>
          <w:szCs w:val="28"/>
          <w:lang w:val="en-US" w:eastAsia="zh-CN"/>
        </w:rPr>
        <w:t>第八章评价程序主要从申报、资质审查、现场核查、结果公示、公布与授牌五个方面进行规范。</w:t>
      </w:r>
    </w:p>
    <w:p>
      <w:pPr>
        <w:spacing w:line="360" w:lineRule="auto"/>
        <w:ind w:firstLine="560" w:firstLineChars="200"/>
        <w:rPr>
          <w:rFonts w:hint="default" w:ascii="宋体" w:hAnsi="宋体" w:eastAsia="宋体"/>
          <w:sz w:val="28"/>
          <w:szCs w:val="28"/>
          <w:lang w:val="en-US" w:eastAsia="zh-CN"/>
        </w:rPr>
      </w:pPr>
      <w:r>
        <w:rPr>
          <w:rFonts w:hint="eastAsia" w:ascii="宋体" w:hAnsi="宋体" w:eastAsia="宋体"/>
          <w:sz w:val="28"/>
          <w:szCs w:val="28"/>
          <w:lang w:val="en-US" w:eastAsia="zh-CN"/>
        </w:rPr>
        <w:t>第九章的动态管理主要是针对复核评价、出现投诉或不达标等情况如何处理做出规范。</w:t>
      </w:r>
    </w:p>
    <w:p>
      <w:pPr>
        <w:spacing w:line="360" w:lineRule="auto"/>
        <w:ind w:firstLine="562" w:firstLineChars="200"/>
        <w:rPr>
          <w:rFonts w:ascii="宋体" w:hAnsi="宋体" w:eastAsia="宋体"/>
          <w:sz w:val="28"/>
          <w:szCs w:val="28"/>
        </w:rPr>
      </w:pPr>
      <w:r>
        <w:rPr>
          <w:rFonts w:ascii="宋体" w:hAnsi="宋体" w:eastAsia="宋体"/>
          <w:b/>
          <w:sz w:val="28"/>
          <w:szCs w:val="28"/>
        </w:rPr>
        <w:t xml:space="preserve">（五）标准中如果涉及专利，应有明确的知识产权说明 </w:t>
      </w:r>
      <w:r>
        <w:rPr>
          <w:rFonts w:ascii="宋体" w:hAnsi="宋体" w:eastAsia="宋体"/>
          <w:sz w:val="28"/>
          <w:szCs w:val="28"/>
        </w:rPr>
        <w:t xml:space="preserve"> </w:t>
      </w:r>
    </w:p>
    <w:p>
      <w:pPr>
        <w:spacing w:line="360" w:lineRule="auto"/>
        <w:ind w:firstLine="560" w:firstLineChars="200"/>
        <w:rPr>
          <w:rFonts w:ascii="宋体" w:hAnsi="宋体" w:eastAsia="宋体"/>
          <w:sz w:val="28"/>
          <w:szCs w:val="28"/>
        </w:rPr>
      </w:pPr>
      <w:r>
        <w:rPr>
          <w:rFonts w:ascii="宋体" w:hAnsi="宋体" w:eastAsia="宋体"/>
          <w:sz w:val="28"/>
          <w:szCs w:val="28"/>
        </w:rPr>
        <w:t>本文件未涉及专利。</w:t>
      </w:r>
    </w:p>
    <w:p>
      <w:pPr>
        <w:spacing w:line="360" w:lineRule="auto"/>
        <w:ind w:firstLine="562" w:firstLineChars="200"/>
        <w:rPr>
          <w:rFonts w:ascii="宋体" w:hAnsi="宋体" w:eastAsia="宋体"/>
          <w:sz w:val="28"/>
          <w:szCs w:val="28"/>
        </w:rPr>
      </w:pPr>
      <w:r>
        <w:rPr>
          <w:rFonts w:ascii="宋体" w:hAnsi="宋体" w:eastAsia="宋体"/>
          <w:b/>
          <w:sz w:val="28"/>
          <w:szCs w:val="28"/>
        </w:rPr>
        <w:t>（六）采用国际标准或国外先进标准的，说明采标程度以及国内外同类标准水平的对比情况</w:t>
      </w:r>
      <w:r>
        <w:rPr>
          <w:rFonts w:ascii="宋体" w:hAnsi="宋体" w:eastAsia="宋体"/>
          <w:sz w:val="28"/>
          <w:szCs w:val="28"/>
        </w:rPr>
        <w:t xml:space="preserve"> </w:t>
      </w:r>
    </w:p>
    <w:p>
      <w:pPr>
        <w:spacing w:line="360" w:lineRule="auto"/>
        <w:ind w:left="360" w:leftChars="150" w:firstLine="140" w:firstLineChars="50"/>
        <w:rPr>
          <w:rFonts w:ascii="宋体" w:hAnsi="宋体" w:eastAsia="宋体"/>
          <w:sz w:val="28"/>
          <w:szCs w:val="28"/>
        </w:rPr>
      </w:pPr>
      <w:r>
        <w:rPr>
          <w:rFonts w:hint="eastAsia" w:ascii="宋体" w:hAnsi="宋体" w:eastAsia="宋体"/>
          <w:sz w:val="28"/>
          <w:szCs w:val="28"/>
        </w:rPr>
        <w:t>无</w:t>
      </w:r>
      <w:r>
        <w:rPr>
          <w:rFonts w:ascii="宋体" w:hAnsi="宋体" w:eastAsia="宋体"/>
          <w:sz w:val="28"/>
          <w:szCs w:val="28"/>
        </w:rPr>
        <w:t>采用国际标准或国外先进标准</w:t>
      </w:r>
      <w:r>
        <w:rPr>
          <w:rFonts w:hint="eastAsia" w:ascii="宋体" w:hAnsi="宋体" w:eastAsia="宋体"/>
          <w:sz w:val="28"/>
          <w:szCs w:val="28"/>
        </w:rPr>
        <w:t>。</w:t>
      </w:r>
    </w:p>
    <w:p>
      <w:pPr>
        <w:spacing w:line="360" w:lineRule="auto"/>
        <w:ind w:left="360" w:leftChars="150" w:firstLine="140" w:firstLineChars="50"/>
        <w:rPr>
          <w:rFonts w:ascii="宋体" w:hAnsi="宋体" w:eastAsia="宋体"/>
          <w:sz w:val="28"/>
          <w:szCs w:val="28"/>
        </w:rPr>
      </w:pPr>
      <w:r>
        <w:rPr>
          <w:rFonts w:ascii="宋体" w:hAnsi="宋体" w:eastAsia="宋体"/>
          <w:b/>
          <w:sz w:val="28"/>
          <w:szCs w:val="28"/>
        </w:rPr>
        <w:t xml:space="preserve">（七）重大分歧意见的处理依据和结果 </w:t>
      </w:r>
      <w:r>
        <w:rPr>
          <w:rFonts w:ascii="宋体" w:hAnsi="宋体" w:eastAsia="宋体"/>
          <w:sz w:val="28"/>
          <w:szCs w:val="28"/>
        </w:rPr>
        <w:t xml:space="preserve"> </w:t>
      </w:r>
    </w:p>
    <w:p>
      <w:pPr>
        <w:spacing w:line="360" w:lineRule="auto"/>
        <w:ind w:left="360" w:leftChars="150" w:firstLine="140" w:firstLineChars="50"/>
        <w:rPr>
          <w:rFonts w:ascii="宋体" w:hAnsi="宋体" w:eastAsia="宋体"/>
          <w:sz w:val="28"/>
          <w:szCs w:val="28"/>
        </w:rPr>
      </w:pPr>
      <w:r>
        <w:rPr>
          <w:rFonts w:hint="eastAsia" w:ascii="宋体" w:hAnsi="宋体" w:eastAsia="宋体"/>
          <w:sz w:val="28"/>
          <w:szCs w:val="28"/>
        </w:rPr>
        <w:t>无</w:t>
      </w:r>
      <w:r>
        <w:rPr>
          <w:rFonts w:ascii="宋体" w:hAnsi="宋体" w:eastAsia="宋体"/>
          <w:sz w:val="28"/>
          <w:szCs w:val="28"/>
        </w:rPr>
        <w:t>重大分歧意见的处理依据和结果</w:t>
      </w:r>
      <w:r>
        <w:rPr>
          <w:rFonts w:hint="eastAsia" w:ascii="宋体" w:hAnsi="宋体" w:eastAsia="宋体"/>
          <w:sz w:val="28"/>
          <w:szCs w:val="28"/>
        </w:rPr>
        <w:t>。征求意见汇总表见附件。</w:t>
      </w:r>
    </w:p>
    <w:p>
      <w:pPr>
        <w:spacing w:line="360" w:lineRule="auto"/>
        <w:ind w:left="360" w:leftChars="150" w:firstLine="140" w:firstLineChars="50"/>
        <w:rPr>
          <w:rFonts w:ascii="宋体" w:hAnsi="宋体" w:eastAsia="宋体"/>
          <w:sz w:val="28"/>
          <w:szCs w:val="28"/>
        </w:rPr>
      </w:pPr>
      <w:r>
        <w:rPr>
          <w:rFonts w:ascii="宋体" w:hAnsi="宋体" w:eastAsia="宋体"/>
          <w:b/>
          <w:sz w:val="28"/>
          <w:szCs w:val="28"/>
        </w:rPr>
        <w:t>（八）贯彻标准的要求和措施建议</w:t>
      </w:r>
      <w:r>
        <w:rPr>
          <w:rFonts w:ascii="宋体" w:hAnsi="宋体" w:eastAsia="宋体"/>
          <w:sz w:val="28"/>
          <w:szCs w:val="28"/>
        </w:rPr>
        <w:t xml:space="preserve">  </w:t>
      </w:r>
    </w:p>
    <w:p>
      <w:pPr>
        <w:spacing w:line="360" w:lineRule="auto"/>
        <w:ind w:firstLine="560" w:firstLineChars="200"/>
        <w:rPr>
          <w:rFonts w:hint="eastAsia" w:ascii="宋体" w:hAnsi="宋体" w:eastAsia="宋体"/>
          <w:sz w:val="28"/>
          <w:szCs w:val="28"/>
        </w:rPr>
      </w:pPr>
      <w:r>
        <w:rPr>
          <w:rFonts w:hint="eastAsia" w:ascii="宋体" w:hAnsi="宋体" w:eastAsia="宋体"/>
          <w:sz w:val="28"/>
          <w:szCs w:val="28"/>
          <w:lang w:val="en-US" w:eastAsia="zh-CN"/>
        </w:rPr>
        <w:t>1.</w:t>
      </w:r>
      <w:r>
        <w:rPr>
          <w:rFonts w:hint="eastAsia" w:ascii="宋体" w:hAnsi="宋体" w:eastAsia="宋体"/>
          <w:sz w:val="28"/>
          <w:szCs w:val="28"/>
        </w:rPr>
        <w:t>政府部门推动实施的承诺</w:t>
      </w:r>
      <w:r>
        <w:rPr>
          <w:rFonts w:hint="eastAsia" w:ascii="宋体" w:hAnsi="宋体" w:eastAsia="宋体"/>
          <w:sz w:val="28"/>
          <w:szCs w:val="28"/>
          <w:lang w:eastAsia="zh-CN"/>
        </w:rPr>
        <w:t>：</w:t>
      </w:r>
      <w:r>
        <w:rPr>
          <w:rFonts w:hint="eastAsia" w:ascii="宋体" w:hAnsi="宋体" w:eastAsia="宋体"/>
          <w:sz w:val="28"/>
          <w:szCs w:val="28"/>
        </w:rPr>
        <w:t xml:space="preserve">三亚市旅文局作为政府管理部门负责推动实施本标准，结合本市的奖励办法，鼓励引导条件较好的经营者带头实施标准，树立标杆，发挥带头模范作用。 </w:t>
      </w:r>
    </w:p>
    <w:p>
      <w:pPr>
        <w:spacing w:line="360" w:lineRule="auto"/>
        <w:ind w:firstLine="560" w:firstLineChars="200"/>
        <w:rPr>
          <w:rFonts w:hint="eastAsia" w:ascii="宋体" w:hAnsi="宋体" w:eastAsia="宋体"/>
          <w:sz w:val="28"/>
          <w:szCs w:val="28"/>
        </w:rPr>
      </w:pPr>
      <w:r>
        <w:rPr>
          <w:rFonts w:hint="eastAsia" w:ascii="宋体" w:hAnsi="宋体" w:eastAsia="宋体"/>
          <w:sz w:val="28"/>
          <w:szCs w:val="28"/>
          <w:lang w:val="en-US" w:eastAsia="zh-CN"/>
        </w:rPr>
        <w:t>2.</w:t>
      </w:r>
      <w:r>
        <w:rPr>
          <w:rFonts w:hint="eastAsia" w:ascii="宋体" w:hAnsi="宋体" w:eastAsia="宋体"/>
          <w:sz w:val="28"/>
          <w:szCs w:val="28"/>
        </w:rPr>
        <w:t>培训计划（组织者、培训的对象、方式、时间、频次）：由三亚市旅文局或委托行业协会组织培训，针对三亚市开展</w:t>
      </w:r>
      <w:r>
        <w:rPr>
          <w:rFonts w:hint="eastAsia" w:ascii="宋体" w:hAnsi="宋体" w:eastAsia="宋体"/>
          <w:sz w:val="28"/>
          <w:szCs w:val="28"/>
          <w:lang w:eastAsia="zh-CN"/>
        </w:rPr>
        <w:t>旅游度假租赁公寓</w:t>
      </w:r>
      <w:r>
        <w:rPr>
          <w:rFonts w:hint="eastAsia" w:ascii="宋体" w:hAnsi="宋体" w:eastAsia="宋体"/>
          <w:sz w:val="28"/>
          <w:szCs w:val="28"/>
        </w:rPr>
        <w:t xml:space="preserve">经营的企业，通过邀请专家集中授课、制定企业全员培训计划、线上线下共同进行等多种方式，一年至少培训两次。 </w:t>
      </w:r>
    </w:p>
    <w:p>
      <w:pPr>
        <w:spacing w:line="360" w:lineRule="auto"/>
        <w:ind w:firstLine="560" w:firstLineChars="200"/>
        <w:rPr>
          <w:rFonts w:hint="eastAsia" w:ascii="宋体" w:hAnsi="宋体" w:eastAsia="宋体"/>
          <w:sz w:val="28"/>
          <w:szCs w:val="28"/>
        </w:rPr>
      </w:pPr>
      <w:r>
        <w:rPr>
          <w:rFonts w:hint="eastAsia" w:ascii="宋体" w:hAnsi="宋体" w:eastAsia="宋体"/>
          <w:sz w:val="28"/>
          <w:szCs w:val="28"/>
          <w:lang w:val="en-US" w:eastAsia="zh-CN"/>
        </w:rPr>
        <w:t>3.</w:t>
      </w:r>
      <w:r>
        <w:rPr>
          <w:rFonts w:hint="eastAsia" w:ascii="宋体" w:hAnsi="宋体" w:eastAsia="宋体"/>
          <w:sz w:val="28"/>
          <w:szCs w:val="28"/>
        </w:rPr>
        <w:t>实施的技术指导措施（机构、方式）：行业协会及标准</w:t>
      </w:r>
      <w:r>
        <w:rPr>
          <w:rFonts w:hint="eastAsia" w:ascii="宋体" w:hAnsi="宋体" w:eastAsia="宋体"/>
          <w:sz w:val="28"/>
          <w:szCs w:val="28"/>
          <w:lang w:val="en-US" w:eastAsia="zh-CN"/>
        </w:rPr>
        <w:t>编制</w:t>
      </w:r>
      <w:r>
        <w:rPr>
          <w:rFonts w:hint="eastAsia" w:ascii="宋体" w:hAnsi="宋体" w:eastAsia="宋体"/>
          <w:sz w:val="28"/>
          <w:szCs w:val="28"/>
        </w:rPr>
        <w:t>组成员通过授课、实地指导等方式实施技术指导。</w:t>
      </w:r>
    </w:p>
    <w:p>
      <w:pPr>
        <w:spacing w:line="360" w:lineRule="auto"/>
        <w:ind w:firstLine="560" w:firstLineChars="200"/>
        <w:rPr>
          <w:rFonts w:ascii="宋体" w:hAnsi="宋体" w:eastAsia="宋体"/>
          <w:sz w:val="28"/>
          <w:szCs w:val="28"/>
        </w:rPr>
      </w:pPr>
      <w:r>
        <w:rPr>
          <w:rFonts w:hint="eastAsia" w:ascii="宋体" w:hAnsi="宋体" w:eastAsia="宋体"/>
          <w:sz w:val="28"/>
          <w:szCs w:val="28"/>
          <w:lang w:val="en-US" w:eastAsia="zh-CN"/>
        </w:rPr>
        <w:t>4.</w:t>
      </w:r>
      <w:r>
        <w:rPr>
          <w:rFonts w:hint="eastAsia" w:ascii="宋体" w:hAnsi="宋体" w:eastAsia="宋体"/>
          <w:sz w:val="28"/>
          <w:szCs w:val="28"/>
        </w:rPr>
        <w:t>对实施情况的监督检查措施（机构、方式）：三亚市旅文局委派专家对企业实施标准情况进行检查监督，并对标准实施不到位的企业进行相关帮扶。</w:t>
      </w:r>
    </w:p>
    <w:p>
      <w:pPr>
        <w:spacing w:line="360" w:lineRule="auto"/>
        <w:ind w:left="360" w:leftChars="150" w:firstLine="1"/>
        <w:rPr>
          <w:rFonts w:ascii="宋体" w:hAnsi="宋体" w:eastAsia="宋体"/>
          <w:sz w:val="28"/>
          <w:szCs w:val="28"/>
        </w:rPr>
      </w:pPr>
      <w:r>
        <w:rPr>
          <w:rFonts w:ascii="宋体" w:hAnsi="宋体" w:eastAsia="宋体"/>
          <w:b/>
          <w:sz w:val="28"/>
          <w:szCs w:val="28"/>
        </w:rPr>
        <w:t xml:space="preserve">（九）预期效果  </w:t>
      </w:r>
    </w:p>
    <w:p>
      <w:pPr>
        <w:spacing w:line="360" w:lineRule="auto"/>
        <w:ind w:left="360" w:leftChars="150" w:firstLine="140" w:firstLineChars="50"/>
        <w:rPr>
          <w:rFonts w:hint="eastAsia" w:ascii="宋体" w:hAnsi="宋体" w:eastAsia="宋体"/>
          <w:sz w:val="28"/>
          <w:szCs w:val="28"/>
          <w:lang w:val="en-US" w:eastAsia="zh-CN"/>
        </w:rPr>
      </w:pPr>
      <w:r>
        <w:rPr>
          <w:rFonts w:hint="eastAsia" w:ascii="宋体" w:hAnsi="宋体" w:eastAsia="宋体"/>
          <w:sz w:val="28"/>
          <w:szCs w:val="28"/>
        </w:rPr>
        <w:t>通过地方标准《</w:t>
      </w:r>
      <w:r>
        <w:rPr>
          <w:rFonts w:hint="eastAsia" w:ascii="宋体" w:hAnsi="宋体" w:eastAsia="宋体"/>
          <w:sz w:val="28"/>
          <w:szCs w:val="28"/>
          <w:lang w:val="en-US"/>
        </w:rPr>
        <w:t>旅游</w:t>
      </w:r>
      <w:r>
        <w:rPr>
          <w:rFonts w:hint="eastAsia" w:ascii="宋体" w:hAnsi="宋体" w:eastAsia="宋体"/>
          <w:sz w:val="28"/>
          <w:szCs w:val="28"/>
          <w:lang w:val="en-US" w:eastAsia="zh-CN"/>
        </w:rPr>
        <w:t>度假租赁公寓服务质量评价</w:t>
      </w:r>
      <w:r>
        <w:rPr>
          <w:rFonts w:hint="eastAsia" w:ascii="宋体" w:hAnsi="宋体" w:eastAsia="宋体"/>
          <w:sz w:val="28"/>
          <w:szCs w:val="28"/>
        </w:rPr>
        <w:t>规范》的发布</w:t>
      </w:r>
      <w:r>
        <w:rPr>
          <w:rFonts w:hint="eastAsia" w:ascii="宋体" w:hAnsi="宋体" w:eastAsia="宋体"/>
          <w:sz w:val="28"/>
          <w:szCs w:val="28"/>
          <w:lang w:val="en-US" w:eastAsia="zh-CN"/>
        </w:rPr>
        <w:t>实</w:t>
      </w:r>
    </w:p>
    <w:p>
      <w:pPr>
        <w:spacing w:line="360" w:lineRule="auto"/>
        <w:rPr>
          <w:rFonts w:ascii="宋体" w:hAnsi="宋体" w:eastAsia="宋体"/>
          <w:sz w:val="28"/>
          <w:szCs w:val="28"/>
        </w:rPr>
      </w:pPr>
      <w:r>
        <w:rPr>
          <w:rFonts w:hint="eastAsia" w:ascii="宋体" w:hAnsi="宋体" w:eastAsia="宋体"/>
          <w:sz w:val="28"/>
          <w:szCs w:val="28"/>
        </w:rPr>
        <w:t>施，规范我</w:t>
      </w:r>
      <w:r>
        <w:rPr>
          <w:rFonts w:hint="eastAsia" w:ascii="宋体" w:hAnsi="宋体" w:eastAsia="宋体"/>
          <w:sz w:val="28"/>
          <w:szCs w:val="28"/>
          <w:lang w:val="en-US" w:eastAsia="zh-CN"/>
        </w:rPr>
        <w:t>市旅游度假租赁公寓经营者</w:t>
      </w:r>
      <w:r>
        <w:rPr>
          <w:rFonts w:hint="eastAsia" w:ascii="宋体" w:hAnsi="宋体" w:eastAsia="宋体"/>
          <w:sz w:val="28"/>
          <w:szCs w:val="28"/>
        </w:rPr>
        <w:t>提供的服务</w:t>
      </w:r>
      <w:r>
        <w:rPr>
          <w:rFonts w:hint="eastAsia" w:ascii="宋体" w:hAnsi="宋体" w:eastAsia="宋体"/>
          <w:sz w:val="28"/>
          <w:szCs w:val="28"/>
          <w:lang w:val="en-US"/>
        </w:rPr>
        <w:t>流程</w:t>
      </w:r>
      <w:r>
        <w:rPr>
          <w:rFonts w:hint="eastAsia" w:ascii="宋体" w:hAnsi="宋体" w:eastAsia="宋体"/>
          <w:sz w:val="28"/>
          <w:szCs w:val="28"/>
        </w:rPr>
        <w:t>，</w:t>
      </w:r>
      <w:r>
        <w:rPr>
          <w:rFonts w:hint="eastAsia" w:ascii="宋体" w:hAnsi="宋体" w:eastAsia="宋体"/>
          <w:color w:val="000000"/>
          <w:sz w:val="28"/>
          <w:szCs w:val="28"/>
        </w:rPr>
        <w:t>有效减少投诉，</w:t>
      </w:r>
      <w:r>
        <w:rPr>
          <w:rFonts w:ascii="宋体" w:hAnsi="宋体" w:eastAsia="宋体"/>
          <w:color w:val="000000"/>
          <w:sz w:val="28"/>
          <w:szCs w:val="28"/>
        </w:rPr>
        <w:t>推动</w:t>
      </w:r>
      <w:r>
        <w:rPr>
          <w:rFonts w:hint="eastAsia" w:ascii="宋体" w:hAnsi="宋体" w:eastAsia="宋体"/>
          <w:color w:val="000000"/>
          <w:sz w:val="28"/>
          <w:szCs w:val="28"/>
          <w:lang w:val="en-US"/>
        </w:rPr>
        <w:t>旅游</w:t>
      </w:r>
      <w:r>
        <w:rPr>
          <w:rFonts w:hint="eastAsia" w:ascii="宋体" w:hAnsi="宋体" w:eastAsia="宋体"/>
          <w:color w:val="000000"/>
          <w:sz w:val="28"/>
          <w:szCs w:val="28"/>
          <w:lang w:val="en-US" w:eastAsia="zh-CN"/>
        </w:rPr>
        <w:t>度假租赁公寓</w:t>
      </w:r>
      <w:r>
        <w:rPr>
          <w:rFonts w:hint="eastAsia" w:ascii="宋体" w:hAnsi="宋体" w:eastAsia="宋体"/>
          <w:color w:val="000000"/>
          <w:sz w:val="28"/>
          <w:szCs w:val="28"/>
        </w:rPr>
        <w:t>服务质量的转型升级，</w:t>
      </w:r>
      <w:r>
        <w:rPr>
          <w:rFonts w:hint="eastAsia" w:ascii="宋体" w:hAnsi="宋体" w:eastAsia="宋体"/>
          <w:sz w:val="28"/>
          <w:szCs w:val="28"/>
        </w:rPr>
        <w:t>提升游客的舒适体验，</w:t>
      </w:r>
      <w:r>
        <w:rPr>
          <w:rFonts w:ascii="宋体" w:hAnsi="宋体" w:eastAsia="宋体"/>
          <w:color w:val="000000"/>
          <w:sz w:val="28"/>
          <w:szCs w:val="28"/>
        </w:rPr>
        <w:t>促使</w:t>
      </w:r>
      <w:r>
        <w:rPr>
          <w:rFonts w:hint="eastAsia" w:ascii="宋体" w:hAnsi="宋体" w:eastAsia="宋体"/>
          <w:color w:val="000000"/>
          <w:sz w:val="28"/>
          <w:szCs w:val="28"/>
          <w:lang w:val="en-US" w:eastAsia="zh-CN"/>
        </w:rPr>
        <w:t>公寓经营者</w:t>
      </w:r>
      <w:r>
        <w:rPr>
          <w:rFonts w:ascii="宋体" w:hAnsi="宋体" w:eastAsia="宋体"/>
          <w:color w:val="000000"/>
          <w:sz w:val="28"/>
          <w:szCs w:val="28"/>
        </w:rPr>
        <w:t>实现旅游经营增长和管理成本优化的双重</w:t>
      </w:r>
      <w:r>
        <w:rPr>
          <w:rFonts w:hint="eastAsia" w:ascii="宋体" w:hAnsi="宋体" w:eastAsia="宋体"/>
          <w:color w:val="000000"/>
          <w:sz w:val="28"/>
          <w:szCs w:val="28"/>
        </w:rPr>
        <w:t>效果。</w:t>
      </w:r>
    </w:p>
    <w:p>
      <w:pPr>
        <w:spacing w:line="360" w:lineRule="auto"/>
        <w:ind w:left="360" w:leftChars="150"/>
        <w:rPr>
          <w:rFonts w:ascii="宋体" w:hAnsi="宋体" w:eastAsia="宋体"/>
          <w:sz w:val="28"/>
          <w:szCs w:val="28"/>
        </w:rPr>
      </w:pPr>
      <w:r>
        <w:rPr>
          <w:rFonts w:ascii="宋体" w:hAnsi="宋体" w:eastAsia="宋体"/>
          <w:b/>
          <w:sz w:val="28"/>
          <w:szCs w:val="28"/>
        </w:rPr>
        <w:t xml:space="preserve">（十）其他应予说明的事项  </w:t>
      </w:r>
    </w:p>
    <w:p>
      <w:pPr>
        <w:spacing w:line="360" w:lineRule="auto"/>
        <w:ind w:left="360" w:leftChars="150"/>
        <w:rPr>
          <w:rFonts w:ascii="宋体" w:hAnsi="宋体" w:eastAsia="宋体"/>
          <w:sz w:val="28"/>
          <w:szCs w:val="28"/>
        </w:rPr>
      </w:pPr>
      <w:r>
        <w:rPr>
          <w:rFonts w:ascii="宋体" w:hAnsi="宋体" w:eastAsia="宋体"/>
          <w:sz w:val="28"/>
          <w:szCs w:val="28"/>
        </w:rPr>
        <w:t xml:space="preserve">无。  </w:t>
      </w:r>
    </w:p>
    <w:p>
      <w:pPr>
        <w:spacing w:line="360" w:lineRule="auto"/>
        <w:rPr>
          <w:rFonts w:ascii="宋体" w:hAnsi="宋体" w:eastAsia="宋体"/>
          <w:sz w:val="28"/>
          <w:szCs w:val="28"/>
        </w:rPr>
      </w:pPr>
    </w:p>
    <w:p>
      <w:pPr>
        <w:spacing w:line="360" w:lineRule="auto"/>
        <w:rPr>
          <w:rFonts w:ascii="宋体" w:hAnsi="宋体" w:eastAsia="宋体"/>
          <w:sz w:val="28"/>
          <w:szCs w:val="28"/>
        </w:rPr>
      </w:pPr>
    </w:p>
    <w:p>
      <w:pPr>
        <w:spacing w:line="360" w:lineRule="auto"/>
        <w:rPr>
          <w:rFonts w:ascii="宋体" w:hAnsi="宋体" w:eastAsia="宋体"/>
          <w:sz w:val="28"/>
          <w:szCs w:val="28"/>
        </w:rPr>
      </w:pPr>
    </w:p>
    <w:p>
      <w:pPr>
        <w:spacing w:line="360" w:lineRule="auto"/>
        <w:rPr>
          <w:rFonts w:ascii="宋体" w:hAnsi="宋体" w:eastAsia="宋体"/>
          <w:sz w:val="28"/>
          <w:szCs w:val="28"/>
        </w:rPr>
      </w:pPr>
    </w:p>
    <w:p>
      <w:pPr>
        <w:spacing w:line="360" w:lineRule="auto"/>
        <w:ind w:left="360" w:leftChars="150"/>
        <w:jc w:val="center"/>
        <w:rPr>
          <w:rFonts w:hint="eastAsia" w:ascii="宋体" w:hAnsi="宋体" w:eastAsia="宋体"/>
          <w:b/>
          <w:bCs/>
          <w:sz w:val="28"/>
          <w:szCs w:val="28"/>
        </w:rPr>
      </w:pPr>
      <w:r>
        <w:rPr>
          <w:rFonts w:hint="eastAsia" w:ascii="宋体" w:hAnsi="宋体" w:eastAsia="宋体"/>
          <w:b/>
          <w:bCs/>
          <w:sz w:val="28"/>
          <w:szCs w:val="28"/>
        </w:rPr>
        <w:t>参考文献</w:t>
      </w:r>
    </w:p>
    <w:p>
      <w:pPr>
        <w:spacing w:line="360" w:lineRule="auto"/>
        <w:rPr>
          <w:rFonts w:hint="eastAsia" w:ascii="宋体" w:hAnsi="宋体" w:eastAsia="宋体"/>
          <w:sz w:val="28"/>
          <w:szCs w:val="28"/>
          <w:lang w:val="en-US" w:eastAsia="zh-CN"/>
        </w:rPr>
      </w:pPr>
      <w:r>
        <w:rPr>
          <w:rFonts w:hint="eastAsia" w:ascii="宋体" w:hAnsi="宋体" w:eastAsia="宋体"/>
          <w:sz w:val="28"/>
          <w:szCs w:val="28"/>
        </w:rPr>
        <w:t>[1]</w:t>
      </w:r>
      <w:r>
        <w:rPr>
          <w:rFonts w:hint="eastAsia" w:ascii="宋体" w:hAnsi="宋体" w:eastAsia="宋体"/>
          <w:sz w:val="28"/>
          <w:szCs w:val="28"/>
          <w:lang w:val="en-US" w:eastAsia="zh-CN"/>
        </w:rPr>
        <w:t xml:space="preserve"> GB 2894 安全标志及其使用导则</w:t>
      </w:r>
    </w:p>
    <w:p>
      <w:pPr>
        <w:spacing w:line="360" w:lineRule="auto"/>
        <w:rPr>
          <w:rFonts w:hint="eastAsia" w:ascii="宋体" w:hAnsi="宋体" w:eastAsia="宋体"/>
          <w:sz w:val="28"/>
          <w:szCs w:val="28"/>
          <w:lang w:val="en-US" w:eastAsia="zh-CN"/>
        </w:rPr>
      </w:pPr>
      <w:r>
        <w:rPr>
          <w:rFonts w:hint="eastAsia" w:ascii="宋体" w:hAnsi="宋体" w:eastAsia="宋体"/>
          <w:sz w:val="28"/>
          <w:szCs w:val="28"/>
        </w:rPr>
        <w:t>[</w:t>
      </w:r>
      <w:r>
        <w:rPr>
          <w:rFonts w:hint="eastAsia" w:ascii="宋体" w:hAnsi="宋体" w:eastAsia="宋体"/>
          <w:sz w:val="28"/>
          <w:szCs w:val="28"/>
          <w:lang w:val="en-US" w:eastAsia="zh-CN"/>
        </w:rPr>
        <w:t>2</w:t>
      </w:r>
      <w:r>
        <w:rPr>
          <w:rFonts w:hint="eastAsia" w:ascii="宋体" w:hAnsi="宋体" w:eastAsia="宋体"/>
          <w:sz w:val="28"/>
          <w:szCs w:val="28"/>
        </w:rPr>
        <w:t>]</w:t>
      </w:r>
      <w:r>
        <w:rPr>
          <w:rFonts w:hint="eastAsia" w:ascii="宋体" w:hAnsi="宋体" w:eastAsia="宋体"/>
          <w:sz w:val="28"/>
          <w:szCs w:val="28"/>
          <w:lang w:val="en-US" w:eastAsia="zh-CN"/>
        </w:rPr>
        <w:t xml:space="preserve"> GB/T 10001.1 公共信息图形符号 第1部分：通用符号</w:t>
      </w:r>
    </w:p>
    <w:p>
      <w:pPr>
        <w:spacing w:line="360" w:lineRule="auto"/>
        <w:rPr>
          <w:rFonts w:hint="eastAsia" w:ascii="宋体" w:hAnsi="宋体" w:eastAsia="宋体"/>
          <w:sz w:val="28"/>
          <w:szCs w:val="28"/>
          <w:lang w:val="en-US" w:eastAsia="zh-CN"/>
        </w:rPr>
      </w:pPr>
      <w:r>
        <w:rPr>
          <w:rFonts w:hint="eastAsia" w:ascii="宋体" w:hAnsi="宋体" w:eastAsia="宋体"/>
          <w:sz w:val="28"/>
          <w:szCs w:val="28"/>
          <w:lang w:val="en-US" w:eastAsia="zh-CN"/>
        </w:rPr>
        <w:t>[3] GB/T 10001.2 公共信息图形符号 第2部分：旅游休闲符号</w:t>
      </w:r>
    </w:p>
    <w:p>
      <w:pPr>
        <w:spacing w:line="360" w:lineRule="auto"/>
        <w:rPr>
          <w:rFonts w:hint="eastAsia" w:ascii="宋体" w:hAnsi="宋体" w:eastAsia="宋体"/>
          <w:sz w:val="28"/>
          <w:szCs w:val="28"/>
          <w:lang w:val="en-US" w:eastAsia="zh-CN"/>
        </w:rPr>
      </w:pPr>
      <w:r>
        <w:rPr>
          <w:rFonts w:hint="eastAsia" w:ascii="宋体" w:hAnsi="宋体" w:eastAsia="宋体"/>
          <w:sz w:val="28"/>
          <w:szCs w:val="28"/>
        </w:rPr>
        <w:t>[</w:t>
      </w:r>
      <w:r>
        <w:rPr>
          <w:rFonts w:hint="eastAsia" w:ascii="宋体" w:hAnsi="宋体" w:eastAsia="宋体"/>
          <w:sz w:val="28"/>
          <w:szCs w:val="28"/>
          <w:lang w:val="en-US" w:eastAsia="zh-CN"/>
        </w:rPr>
        <w:t>4</w:t>
      </w:r>
      <w:r>
        <w:rPr>
          <w:rFonts w:hint="eastAsia" w:ascii="宋体" w:hAnsi="宋体" w:eastAsia="宋体"/>
          <w:sz w:val="28"/>
          <w:szCs w:val="28"/>
        </w:rPr>
        <w:t>]</w:t>
      </w:r>
      <w:r>
        <w:rPr>
          <w:rFonts w:hint="eastAsia" w:ascii="宋体" w:hAnsi="宋体" w:eastAsia="宋体"/>
          <w:sz w:val="28"/>
          <w:szCs w:val="28"/>
          <w:lang w:val="en-US" w:eastAsia="zh-CN"/>
        </w:rPr>
        <w:t xml:space="preserve"> GB 13495.1 消防安全标志 第1部分：标志</w:t>
      </w:r>
    </w:p>
    <w:p>
      <w:pPr>
        <w:spacing w:line="360" w:lineRule="auto"/>
        <w:rPr>
          <w:rFonts w:hint="eastAsia" w:ascii="宋体" w:hAnsi="宋体" w:eastAsia="宋体"/>
          <w:sz w:val="28"/>
          <w:szCs w:val="28"/>
          <w:lang w:val="en-US" w:eastAsia="zh-CN"/>
        </w:rPr>
      </w:pPr>
      <w:r>
        <w:rPr>
          <w:rFonts w:hint="eastAsia" w:ascii="宋体" w:hAnsi="宋体" w:eastAsia="宋体"/>
          <w:sz w:val="28"/>
          <w:szCs w:val="28"/>
        </w:rPr>
        <w:t>[</w:t>
      </w:r>
      <w:r>
        <w:rPr>
          <w:rFonts w:hint="eastAsia" w:ascii="宋体" w:hAnsi="宋体" w:eastAsia="宋体"/>
          <w:sz w:val="28"/>
          <w:szCs w:val="28"/>
          <w:lang w:val="en-US" w:eastAsia="zh-CN"/>
        </w:rPr>
        <w:t>5</w:t>
      </w:r>
      <w:r>
        <w:rPr>
          <w:rFonts w:hint="eastAsia" w:ascii="宋体" w:hAnsi="宋体" w:eastAsia="宋体"/>
          <w:sz w:val="28"/>
          <w:szCs w:val="28"/>
        </w:rPr>
        <w:t>]</w:t>
      </w:r>
      <w:r>
        <w:rPr>
          <w:rFonts w:hint="eastAsia" w:ascii="宋体" w:hAnsi="宋体" w:eastAsia="宋体"/>
          <w:sz w:val="28"/>
          <w:szCs w:val="28"/>
          <w:lang w:val="en-US" w:eastAsia="zh-CN"/>
        </w:rPr>
        <w:t xml:space="preserve"> GB/T15566.8 公共信息导向系统 设置原则与要求 第8部分：宾馆和饭店</w:t>
      </w:r>
    </w:p>
    <w:p>
      <w:pPr>
        <w:spacing w:line="360" w:lineRule="auto"/>
        <w:rPr>
          <w:rFonts w:hint="eastAsia" w:ascii="宋体" w:hAnsi="宋体" w:eastAsia="宋体"/>
          <w:sz w:val="28"/>
          <w:szCs w:val="28"/>
          <w:lang w:val="en-US" w:eastAsia="zh-CN"/>
        </w:rPr>
      </w:pPr>
      <w:r>
        <w:rPr>
          <w:rFonts w:hint="eastAsia" w:ascii="宋体" w:hAnsi="宋体" w:eastAsia="宋体"/>
          <w:sz w:val="28"/>
          <w:szCs w:val="28"/>
        </w:rPr>
        <w:t>[</w:t>
      </w:r>
      <w:r>
        <w:rPr>
          <w:rFonts w:hint="eastAsia" w:ascii="宋体" w:hAnsi="宋体" w:eastAsia="宋体"/>
          <w:sz w:val="28"/>
          <w:szCs w:val="28"/>
          <w:lang w:val="en-US" w:eastAsia="zh-CN"/>
        </w:rPr>
        <w:t>6</w:t>
      </w:r>
      <w:r>
        <w:rPr>
          <w:rFonts w:hint="eastAsia" w:ascii="宋体" w:hAnsi="宋体" w:eastAsia="宋体"/>
          <w:sz w:val="28"/>
          <w:szCs w:val="28"/>
        </w:rPr>
        <w:t>]</w:t>
      </w:r>
      <w:r>
        <w:rPr>
          <w:rFonts w:hint="eastAsia" w:ascii="宋体" w:hAnsi="宋体" w:eastAsia="宋体"/>
          <w:sz w:val="28"/>
          <w:szCs w:val="28"/>
          <w:lang w:val="en-US" w:eastAsia="zh-CN"/>
        </w:rPr>
        <w:t xml:space="preserve"> GB/T 26357 旅游饭店管理信息系统建设规范</w:t>
      </w:r>
    </w:p>
    <w:p>
      <w:pPr>
        <w:spacing w:line="360" w:lineRule="auto"/>
        <w:rPr>
          <w:rFonts w:hint="eastAsia" w:ascii="宋体" w:hAnsi="宋体" w:eastAsia="宋体"/>
          <w:sz w:val="28"/>
          <w:szCs w:val="28"/>
          <w:lang w:val="en-US" w:eastAsia="zh-CN"/>
        </w:rPr>
      </w:pPr>
      <w:r>
        <w:rPr>
          <w:rFonts w:hint="eastAsia" w:ascii="宋体" w:hAnsi="宋体" w:eastAsia="宋体"/>
          <w:sz w:val="28"/>
          <w:szCs w:val="28"/>
        </w:rPr>
        <w:t>[</w:t>
      </w:r>
      <w:r>
        <w:rPr>
          <w:rFonts w:hint="eastAsia" w:ascii="宋体" w:hAnsi="宋体" w:eastAsia="宋体"/>
          <w:sz w:val="28"/>
          <w:szCs w:val="28"/>
          <w:lang w:val="en-US" w:eastAsia="zh-CN"/>
        </w:rPr>
        <w:t>7</w:t>
      </w:r>
      <w:r>
        <w:rPr>
          <w:rFonts w:hint="eastAsia" w:ascii="宋体" w:hAnsi="宋体" w:eastAsia="宋体"/>
          <w:sz w:val="28"/>
          <w:szCs w:val="28"/>
        </w:rPr>
        <w:t>]</w:t>
      </w:r>
      <w:r>
        <w:rPr>
          <w:rFonts w:hint="eastAsia" w:ascii="宋体" w:hAnsi="宋体" w:eastAsia="宋体"/>
          <w:sz w:val="28"/>
          <w:szCs w:val="28"/>
          <w:lang w:val="en-US" w:eastAsia="zh-CN"/>
        </w:rPr>
        <w:t xml:space="preserve"> GB/T 31015 公共信息导向系统 基于无障碍需求的设计与设置原则</w:t>
      </w:r>
    </w:p>
    <w:p>
      <w:pPr>
        <w:spacing w:line="360" w:lineRule="auto"/>
        <w:rPr>
          <w:rFonts w:hint="eastAsia" w:ascii="宋体" w:hAnsi="宋体" w:eastAsia="宋体"/>
          <w:sz w:val="28"/>
          <w:szCs w:val="28"/>
          <w:lang w:val="en-US" w:eastAsia="zh-CN"/>
        </w:rPr>
      </w:pPr>
      <w:r>
        <w:rPr>
          <w:rFonts w:hint="eastAsia" w:ascii="宋体" w:hAnsi="宋体" w:eastAsia="宋体"/>
          <w:sz w:val="28"/>
          <w:szCs w:val="28"/>
        </w:rPr>
        <w:t>[</w:t>
      </w:r>
      <w:r>
        <w:rPr>
          <w:rFonts w:hint="eastAsia" w:ascii="宋体" w:hAnsi="宋体" w:eastAsia="宋体"/>
          <w:sz w:val="28"/>
          <w:szCs w:val="28"/>
          <w:lang w:val="en-US" w:eastAsia="zh-CN"/>
        </w:rPr>
        <w:t>8</w:t>
      </w:r>
      <w:r>
        <w:rPr>
          <w:rFonts w:hint="eastAsia" w:ascii="宋体" w:hAnsi="宋体" w:eastAsia="宋体"/>
          <w:sz w:val="28"/>
          <w:szCs w:val="28"/>
        </w:rPr>
        <w:t>]</w:t>
      </w:r>
      <w:r>
        <w:rPr>
          <w:rFonts w:hint="eastAsia" w:ascii="宋体" w:hAnsi="宋体" w:eastAsia="宋体"/>
          <w:sz w:val="28"/>
          <w:szCs w:val="28"/>
          <w:lang w:val="en-US" w:eastAsia="zh-CN"/>
        </w:rPr>
        <w:t xml:space="preserve"> GB/T 38547 旅游度假租赁公寓 基本要求</w:t>
      </w:r>
    </w:p>
    <w:p>
      <w:pPr>
        <w:spacing w:line="360" w:lineRule="auto"/>
        <w:rPr>
          <w:rFonts w:ascii="宋体" w:hAnsi="宋体" w:eastAsia="宋体"/>
          <w:sz w:val="28"/>
          <w:szCs w:val="28"/>
        </w:rPr>
      </w:pPr>
      <w:r>
        <w:rPr>
          <w:rFonts w:hint="eastAsia" w:ascii="宋体" w:hAnsi="宋体" w:eastAsia="宋体"/>
          <w:sz w:val="28"/>
          <w:szCs w:val="28"/>
        </w:rPr>
        <w:t>[</w:t>
      </w:r>
      <w:r>
        <w:rPr>
          <w:rFonts w:hint="eastAsia" w:ascii="宋体" w:hAnsi="宋体" w:eastAsia="宋体"/>
          <w:sz w:val="28"/>
          <w:szCs w:val="28"/>
          <w:lang w:val="en-US" w:eastAsia="zh-CN"/>
        </w:rPr>
        <w:t>9</w:t>
      </w:r>
      <w:r>
        <w:rPr>
          <w:rFonts w:hint="eastAsia" w:ascii="宋体" w:hAnsi="宋体" w:eastAsia="宋体"/>
          <w:sz w:val="28"/>
          <w:szCs w:val="28"/>
        </w:rPr>
        <w:t>]</w:t>
      </w:r>
      <w:r>
        <w:rPr>
          <w:rFonts w:hint="eastAsia" w:ascii="宋体" w:hAnsi="宋体" w:eastAsia="宋体"/>
          <w:sz w:val="28"/>
          <w:szCs w:val="28"/>
          <w:lang w:val="en-US" w:eastAsia="zh-CN"/>
        </w:rPr>
        <w:t xml:space="preserve"> GB 50222 建筑内部装修设计防火规范</w:t>
      </w:r>
    </w:p>
    <w:sectPr>
      <w:footerReference r:id="rId4" w:type="default"/>
      <w:pgSz w:w="11900" w:h="16840"/>
      <w:pgMar w:top="1440" w:right="1803" w:bottom="1440" w:left="1803" w:header="851" w:footer="992" w:gutter="0"/>
      <w:pgNumType w:fmt="decimal"/>
      <w:cols w:space="720" w:num="1"/>
      <w:rtlGutter w:val="0"/>
      <w:docGrid w:type="lines" w:linePitch="4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r>
      <w:rPr>
        <w:rFonts w:ascii="等线" w:hAnsi="等线" w:eastAsia="等线" w:cs="黑体"/>
        <w:kern w:val="2"/>
        <w:sz w:val="18"/>
        <w:szCs w:val="24"/>
        <w:lang w:val="en-US" w:eastAsia="zh-CN" w:bidi="ar-SA"/>
      </w:rPr>
      <w:pict>
        <v:rect id="文本框 1" o:spid="_x0000_s1025" style="position:absolute;left:0;margin-top:0pt;height:144pt;width:144pt;mso-position-horizontal:outside;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rect>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21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8E0845"/>
    <w:rsid w:val="000339F1"/>
    <w:rsid w:val="00050D2B"/>
    <w:rsid w:val="000C76FA"/>
    <w:rsid w:val="00121333"/>
    <w:rsid w:val="00201C05"/>
    <w:rsid w:val="002062C5"/>
    <w:rsid w:val="002E15D5"/>
    <w:rsid w:val="00345AD7"/>
    <w:rsid w:val="003D41C7"/>
    <w:rsid w:val="00581ED2"/>
    <w:rsid w:val="006265CE"/>
    <w:rsid w:val="006476D4"/>
    <w:rsid w:val="006F6DC8"/>
    <w:rsid w:val="00712AE0"/>
    <w:rsid w:val="00775628"/>
    <w:rsid w:val="007B120C"/>
    <w:rsid w:val="007E77F0"/>
    <w:rsid w:val="0087030B"/>
    <w:rsid w:val="0088328E"/>
    <w:rsid w:val="008E0845"/>
    <w:rsid w:val="00A46C6A"/>
    <w:rsid w:val="00AF2149"/>
    <w:rsid w:val="00B22E13"/>
    <w:rsid w:val="00B31D2B"/>
    <w:rsid w:val="00C404A7"/>
    <w:rsid w:val="00C73A4C"/>
    <w:rsid w:val="00C825FA"/>
    <w:rsid w:val="00CB3B58"/>
    <w:rsid w:val="00D06B6D"/>
    <w:rsid w:val="00D26CC7"/>
    <w:rsid w:val="00D5454C"/>
    <w:rsid w:val="00DC7C69"/>
    <w:rsid w:val="00E76EFF"/>
    <w:rsid w:val="00EE49AD"/>
    <w:rsid w:val="00EF5EBD"/>
    <w:rsid w:val="00F02AEC"/>
    <w:rsid w:val="00F140D4"/>
    <w:rsid w:val="00F86839"/>
    <w:rsid w:val="00FC7098"/>
    <w:rsid w:val="00FF45BC"/>
    <w:rsid w:val="0AEA12F9"/>
    <w:rsid w:val="19D31306"/>
    <w:rsid w:val="1E677C10"/>
    <w:rsid w:val="1FFB5061"/>
    <w:rsid w:val="3FCF7981"/>
    <w:rsid w:val="3FF500DF"/>
    <w:rsid w:val="51FF8202"/>
    <w:rsid w:val="6BF18E0E"/>
    <w:rsid w:val="6FF7DAF5"/>
    <w:rsid w:val="70FFBEA8"/>
    <w:rsid w:val="75BE69AB"/>
    <w:rsid w:val="787F6AB4"/>
    <w:rsid w:val="7D7FAD71"/>
    <w:rsid w:val="7E9D598C"/>
    <w:rsid w:val="7F325E8C"/>
    <w:rsid w:val="7FEB3829"/>
    <w:rsid w:val="8DAD0AE6"/>
    <w:rsid w:val="9BCF92ED"/>
    <w:rsid w:val="AAEBF6B8"/>
    <w:rsid w:val="B5BF56AF"/>
    <w:rsid w:val="BA7B23C6"/>
    <w:rsid w:val="BDFD6551"/>
    <w:rsid w:val="DB75200A"/>
    <w:rsid w:val="ECF1C2C6"/>
    <w:rsid w:val="EDB67936"/>
    <w:rsid w:val="EDE756B2"/>
    <w:rsid w:val="F5BFFA3C"/>
    <w:rsid w:val="F7F75AA8"/>
    <w:rsid w:val="F9614E08"/>
    <w:rsid w:val="FB7D38DB"/>
    <w:rsid w:val="FBEE4F6D"/>
    <w:rsid w:val="FD77A288"/>
    <w:rsid w:val="FE5C4A21"/>
    <w:rsid w:val="FE734873"/>
    <w:rsid w:val="FFBE2516"/>
    <w:rsid w:val="FFE536C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黑体"/>
      <w:kern w:val="2"/>
      <w:sz w:val="24"/>
      <w:szCs w:val="24"/>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Style w:val="6"/>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rPr>
  </w:style>
  <w:style w:type="paragraph" w:styleId="3">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rPr>
  </w:style>
  <w:style w:type="table" w:styleId="7">
    <w:name w:val="Table Grid"/>
    <w:basedOn w:val="6"/>
    <w:qFormat/>
    <w:uiPriority w:val="39"/>
    <w:pPr/>
    <w:tblPr>
      <w:tblStyle w:val="6"/>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4628</Words>
  <Characters>4910</Characters>
  <Lines>24</Lines>
  <Paragraphs>6</Paragraphs>
  <TotalTime>0</TotalTime>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2022-04-14T11:32:00Z</dcterms:created>
  <dc:creator>Erxuan Wang</dc:creator>
  <cp:lastModifiedBy>Administrator</cp:lastModifiedBy>
  <dcterms:modified xsi:type="dcterms:W3CDTF">2024-08-30T02:22:06Z</dcterms:modified>
  <dc:title>《旅游度假租赁公寓服务质量评价规范》</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y fmtid="{D5CDD505-2E9C-101B-9397-08002B2CF9AE}" pid="3" name="ICV">
    <vt:lpwstr>8D4F255D8940D5F5F55FE064A6B142E0_42</vt:lpwstr>
  </property>
</Properties>
</file>