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52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52"/>
        </w:rPr>
        <w:t>《三亚市中医药健康旅游发展规划》</w:t>
      </w:r>
      <w:r>
        <w:rPr>
          <w:rFonts w:hint="default" w:ascii="Times New Roman" w:hAnsi="Times New Roman" w:eastAsia="方正小标宋简体" w:cs="Times New Roman"/>
          <w:sz w:val="44"/>
          <w:szCs w:val="52"/>
          <w:lang w:val="en-US" w:eastAsia="zh-CN"/>
        </w:rPr>
        <w:t>编制项目工作方案</w:t>
      </w:r>
    </w:p>
    <w:p>
      <w:pPr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三亚作为中国著名的热带滨海旅游城市，拥有丰富的自然资源和独特的生态环境，为中医药健康旅游的发展提供了得天独厚的条件。为科学编制《三亚市中医药健康旅游发展规划》出台《促进三亚市中医药健康旅游发展的实施意见》，结合三亚的旅游资源与中医药文化，打造具有地方特色的中医药健康旅游品牌，推动中医药与旅游业的深度融合，为游客提供身心并养的健康之旅，促进三亚旅游业的转型升级和中医药产业的创新发展，现制定工作方案如下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一、工作目标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充分利用三亚得天独厚的自然环境、宜人气候及丰富的中医药资源，从医疗、康养和相关产品三个维度全面推动中医药健康旅游项目的发展。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在医疗方面，汇聚全国顶尖的中医药专家资源，为游客提供个性化、精准化的诊疗服务，确保每位游客都能得到专业、高效的中医药治疗。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在康养领域，结合三亚的自然美景与中医药的康养理念，推出针对中医优势病种的特色康养项目，精准锁定目标人群，为游客提供身心并养的健康之旅。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在相关产品方面，深入挖掘全国范围内具有真实疗效、可广泛推广的院内制剂及保健产品，打造独具特色的中医药健康旅游商品，吸引全国乃至全球的游客前来体验。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二、工作内容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（一）中医药医疗服务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邀请知名中医药专家进行授课和诊疗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提升中医药服务的专业性和权威性。设立国医大师、名老中医传承工作室及临床实践基地，培养一批具备高超医术和丰富经验的中医药人才。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结合互联网远程诊疗系统，为患者提供便捷的线上诊疗服务，打破地域限制，满足更多患者的需求。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（二）中医药康养项目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开发针对中医优势病种的特色康养项目，如糖尿病及代谢综合征的中医康养方案，提供全方位的康养服务。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（三）中医药产品开发与推广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协助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研发具有显著疗效的院内制剂和保健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产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品，如针对糖尿病、高血压等慢性病的中医药产品，满足游客对健康产品的需求。同时，加强项目宣传和推广，提高项目的知名度和影响力。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三、实施计划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（一）前期调研与规划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对三亚旅游业及中医药康养的基础进行摸排调研，明确发展目标，制定详细的项目规划。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（二）中医药资源汇聚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与中医药团体、专家建立合作关系，邀请其访问三亚并参与项目，共同推动项目发展。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（三）医疗服务与产品开发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推动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建设中医药传承教育基地，研发中医药产品。同时，加强与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其他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中医药机构的交流与合作，引进先进技术和经验。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四、工作时间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cs="Times New Roman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2024年6月-12月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五、经费预算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本次工作预算经费共计8</w:t>
      </w:r>
      <w:r>
        <w:rPr>
          <w:rFonts w:hint="default" w:ascii="Times New Roman" w:hAnsi="Times New Roman" w:eastAsia="仿宋_GB2312" w:cs="Times New Roman"/>
          <w:sz w:val="32"/>
          <w:szCs w:val="32"/>
          <w:lang w:val="en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万元（含税）。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六、投标费用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参与邀请招标单位应承担所有与准备和参加邀请招标有关的费用。无论邀请招标的结果如何，本单位对上述费用不承担任何义务和责任。（无论中标与否，邀请招标文件概不退还）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七、邀请招标资料表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本表内容为参与邀请招标时所必须包含的文件，请仔细阅读。</w:t>
      </w:r>
    </w:p>
    <w:tbl>
      <w:tblPr>
        <w:tblStyle w:val="6"/>
        <w:tblW w:w="82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6"/>
        <w:gridCol w:w="7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文件号</w:t>
            </w:r>
          </w:p>
        </w:tc>
        <w:tc>
          <w:tcPr>
            <w:tcW w:w="7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内  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07" w:hRule="atLeast"/>
          <w:jc w:val="center"/>
        </w:trPr>
        <w:tc>
          <w:tcPr>
            <w:tcW w:w="8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参与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eastAsia="zh-CN"/>
              </w:rPr>
              <w:t>邀请招标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单位资格证明文件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7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579" w:lineRule="exact"/>
              <w:ind w:leftChars="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营业执照（需加盖公章）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0" w:hRule="atLeast"/>
          <w:jc w:val="center"/>
        </w:trPr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7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579" w:lineRule="exact"/>
              <w:ind w:leftChars="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参与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eastAsia="zh-CN"/>
              </w:rPr>
              <w:t>邀请招标单位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简介（需加盖公章）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3</w:t>
            </w:r>
          </w:p>
        </w:tc>
        <w:tc>
          <w:tcPr>
            <w:tcW w:w="7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579" w:lineRule="exact"/>
              <w:ind w:leftChars="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eastAsia="zh-CN"/>
              </w:rPr>
              <w:t>具体方案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（需加盖公章）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0" w:hRule="atLeast"/>
          <w:jc w:val="center"/>
        </w:trPr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4</w:t>
            </w:r>
          </w:p>
        </w:tc>
        <w:tc>
          <w:tcPr>
            <w:tcW w:w="7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579" w:lineRule="exact"/>
              <w:ind w:leftChars="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报价表（需加盖公章）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5</w:t>
            </w:r>
          </w:p>
        </w:tc>
        <w:tc>
          <w:tcPr>
            <w:tcW w:w="7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579" w:lineRule="exact"/>
              <w:ind w:leftChars="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eastAsia="zh-CN"/>
              </w:rPr>
              <w:t>类似项目案例经验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（需加盖公章）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0" w:hRule="atLeast"/>
          <w:jc w:val="center"/>
        </w:trPr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6</w:t>
            </w:r>
          </w:p>
        </w:tc>
        <w:tc>
          <w:tcPr>
            <w:tcW w:w="7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579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近2个月来连续的纳税和社保缴费记录（需加盖公章）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7</w:t>
            </w:r>
          </w:p>
        </w:tc>
        <w:tc>
          <w:tcPr>
            <w:tcW w:w="7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79" w:lineRule="exact"/>
              <w:ind w:left="0" w:leftChars="0" w:right="0" w:rightChars="0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法定代表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eastAsia="zh-CN"/>
              </w:rPr>
              <w:t>人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授权委托书（内含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eastAsia="zh-CN"/>
              </w:rPr>
              <w:t>法人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身份证复印件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eastAsia="zh-CN"/>
              </w:rPr>
              <w:t>及被委托人身份证复印件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并加盖公章）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备注：上述相关项目报价文件一式三份（资料进行密封装袋，并在外加盖公章，否则视为无效报价）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sectPr>
      <w:pgSz w:w="11906" w:h="16838"/>
      <w:pgMar w:top="170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TrueTypeFonts/>
  <w:saveSubset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3ZjBkOGI4MWEwNzUxMmYzYThiYTMzMTM4OWJmYjAifQ=="/>
  </w:docVars>
  <w:rsids>
    <w:rsidRoot w:val="7FDA825C"/>
    <w:rsid w:val="0345028C"/>
    <w:rsid w:val="3F1FC728"/>
    <w:rsid w:val="5FF506FB"/>
    <w:rsid w:val="75DF1287"/>
    <w:rsid w:val="7F348B8C"/>
    <w:rsid w:val="7FDA825C"/>
    <w:rsid w:val="B9E5199F"/>
    <w:rsid w:val="CF229EC1"/>
    <w:rsid w:val="EBBBB212"/>
    <w:rsid w:val="EFF7EC12"/>
    <w:rsid w:val="FBDB9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pPr>
      <w:suppressAutoHyphens w:val="0"/>
      <w:textAlignment w:val="baseline"/>
    </w:pPr>
    <w:rPr>
      <w:rFonts w:ascii="Times New Roman" w:hAnsi="Times New Roman" w:eastAsia="仿宋_GB2312"/>
      <w:sz w:val="32"/>
      <w:szCs w:val="20"/>
    </w:rPr>
  </w:style>
  <w:style w:type="paragraph" w:styleId="3">
    <w:name w:val="Body Text"/>
    <w:basedOn w:val="1"/>
    <w:next w:val="4"/>
    <w:qFormat/>
    <w:uiPriority w:val="0"/>
  </w:style>
  <w:style w:type="paragraph" w:styleId="4">
    <w:name w:val="Title"/>
    <w:basedOn w:val="1"/>
    <w:next w:val="1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5">
    <w:name w:val="Normal (Web)"/>
    <w:basedOn w:val="1"/>
    <w:qFormat/>
    <w:uiPriority w:val="0"/>
    <w:rPr>
      <w:sz w:val="24"/>
    </w:rPr>
  </w:style>
  <w:style w:type="character" w:styleId="8">
    <w:name w:val="Strong"/>
    <w:basedOn w:val="7"/>
    <w:qFormat/>
    <w:uiPriority w:val="0"/>
    <w:rPr>
      <w:b/>
    </w:rPr>
  </w:style>
  <w:style w:type="paragraph" w:customStyle="1" w:styleId="9">
    <w:name w:val="Body Text First Indent 21"/>
    <w:basedOn w:val="10"/>
    <w:qFormat/>
    <w:uiPriority w:val="0"/>
    <w:pPr>
      <w:ind w:left="0" w:firstLine="420"/>
    </w:pPr>
    <w:rPr>
      <w:rFonts w:ascii="仿宋_GB2312" w:eastAsia="仿宋_GB2312" w:cs="仿宋_GB2312"/>
      <w:sz w:val="32"/>
      <w:szCs w:val="32"/>
    </w:rPr>
  </w:style>
  <w:style w:type="paragraph" w:customStyle="1" w:styleId="10">
    <w:name w:val="Body Text Indent1"/>
    <w:basedOn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2024-04-27T10:24:00Z</dcterms:created>
  <dc:creator>李思琪</dc:creator>
  <cp:lastModifiedBy>user</cp:lastModifiedBy>
  <dcterms:modified xsi:type="dcterms:W3CDTF">2024-04-26T12:43:50Z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6FD12BEF7F9A8DAD2B1D2B667D4176EF_43</vt:lpwstr>
  </property>
</Properties>
</file>