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sz w:val="44"/>
          <w:szCs w:val="44"/>
          <w:lang w:eastAsia="zh-CN"/>
        </w:rPr>
      </w:pPr>
      <w:r>
        <w:rPr>
          <w:rFonts w:hint="eastAsia" w:ascii="微软简标宋" w:hAnsi="微软简标宋" w:eastAsia="微软简标宋" w:cs="微软简标宋"/>
          <w:sz w:val="44"/>
          <w:szCs w:val="44"/>
          <w:lang w:eastAsia="zh-CN"/>
        </w:rPr>
        <w:t>三亚市旅游和文化广电体育局</w:t>
      </w:r>
    </w:p>
    <w:p>
      <w:pPr>
        <w:jc w:val="center"/>
        <w:rPr>
          <w:rFonts w:hint="eastAsia" w:ascii="微软简标宋" w:hAnsi="微软简标宋" w:eastAsia="微软简标宋" w:cs="微软简标宋"/>
          <w:sz w:val="44"/>
          <w:szCs w:val="44"/>
          <w:lang w:val="en-US" w:eastAsia="zh-CN"/>
        </w:rPr>
      </w:pPr>
      <w:r>
        <w:rPr>
          <w:rFonts w:hint="eastAsia" w:ascii="微软简标宋" w:hAnsi="微软简标宋" w:eastAsia="微软简标宋" w:cs="微软简标宋"/>
          <w:sz w:val="44"/>
          <w:szCs w:val="44"/>
          <w:lang w:eastAsia="zh-CN"/>
        </w:rPr>
        <w:t>三亚市旅游资源路车行指引标识牌建设项目</w:t>
      </w:r>
      <w:r>
        <w:rPr>
          <w:rFonts w:hint="eastAsia" w:ascii="微软简标宋" w:hAnsi="微软简标宋" w:eastAsia="微软简标宋" w:cs="微软简标宋"/>
          <w:sz w:val="44"/>
          <w:szCs w:val="44"/>
          <w:lang w:val="en-US" w:eastAsia="zh-CN"/>
        </w:rPr>
        <w:t xml:space="preserve">                                                                                                                                                                                                                                                                                                                                                                                      </w:t>
      </w:r>
      <w:r>
        <w:rPr>
          <w:rFonts w:hint="eastAsia" w:ascii="微软简标宋" w:hAnsi="微软简标宋" w:eastAsia="微软简标宋" w:cs="微软简标宋"/>
          <w:sz w:val="44"/>
          <w:szCs w:val="44"/>
          <w:lang w:eastAsia="zh-CN"/>
        </w:rPr>
        <w:t>方案</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三亚市美丽乡村建设管理三年提升行动实施方案（2021-2023）》文件精神，为解决我市城乡发展不平衡不充分问题，筑牢自贸港建设基础，充分发挥旅游、文化、广电、体育在促进乡村振兴的重要作用，结合各区反馈需求及实际调研情况，拟于近期开展对育才生态区、天涯区、崖州区境内的旅游资源路车行指引标识牌建设工作，为加快做好相关工作，我局计划邀请第三方开展三亚市旅游资源路车行指引标识牌建设项目工作。</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工作内容主要是根据我局邀请的第三方设计单位提供的旅游资源路车行指引标识牌建设项目规划实施工作方案，制作并安装我市育才生态区、天涯区、崖州区境内的旅游资源路车行指引标识牌，在制作与安装前需与第三方设计单位对设置点位及版面信息进行核对，确保设置点位及版面信息的合理性和正确性。</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目前我局邀请第三方专业团队到现场进行了勘查并作出了旅游资源路车行指引标识牌建设方案，根据整改方案拟需经费874855.04万元，实施建设工作时间大约45 天。</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60" w:after="60" w:line="360" w:lineRule="auto"/>
        <w:jc w:val="left"/>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160" w:after="60" w:line="360" w:lineRule="auto"/>
        <w:jc w:val="left"/>
        <w:textAlignment w:val="auto"/>
        <w:rPr>
          <w:rFonts w:hint="eastAsia" w:ascii="Times New Roman" w:hAnsi="Times New Roman" w:eastAsia="仿宋_GB2312" w:cs="Times New Roman"/>
          <w:kern w:val="2"/>
          <w:sz w:val="32"/>
          <w:szCs w:val="32"/>
          <w:lang w:val="en-US" w:eastAsia="zh-CN" w:bidi="ar-SA"/>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微软简标宋">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77034E"/>
    <w:rsid w:val="0CEC1B29"/>
    <w:rsid w:val="1C7A765A"/>
    <w:rsid w:val="1CB900D3"/>
    <w:rsid w:val="2D2B69B4"/>
    <w:rsid w:val="4FB72862"/>
    <w:rsid w:val="58884E2A"/>
    <w:rsid w:val="75DF69E4"/>
    <w:rsid w:val="796B0817"/>
    <w:rsid w:val="7EB407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index 4"/>
    <w:basedOn w:val="1"/>
    <w:next w:val="1"/>
    <w:uiPriority w:val="0"/>
    <w:pPr>
      <w:ind w:left="600" w:leftChars="6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唐四明</cp:lastModifiedBy>
  <dcterms:modified xsi:type="dcterms:W3CDTF">2021-10-13T08:33:53Z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