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360" w:lineRule="auto"/>
        <w:outlineLvl w:val="0"/>
        <w:rPr>
          <w:rStyle w:val="7"/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3" w:name="_GoBack"/>
      <w:bookmarkEnd w:id="3"/>
      <w:bookmarkStart w:id="0" w:name="_Toc11284"/>
      <w:bookmarkStart w:id="1" w:name="_Toc9401"/>
      <w:r>
        <w:rPr>
          <w:rStyle w:val="7"/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36"/>
          <w:szCs w:val="36"/>
          <w:lang w:eastAsia="zh-CN"/>
        </w:rPr>
        <w:t>三亚市第四届游泳救生技能大比武竞赛规程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一、办赛单位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(一)主办单位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三亚市旅游和文化广电体育局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(二)承办单位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三亚游泳救生协会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二、时间和地点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比赛时间：20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比赛地点：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三亚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凤凰水城游泳中心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三、竞赛项目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游泳救生大比武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设个人赛和团体赛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。不分男女组别。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参赛单位：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三亚市各酒店、景区、水乐园、水世界、度假区、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涉水企业、公司、学校、协会、社会团体等。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四、竞赛项目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（一）个人预赛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分为三个小项：抛绳救生、100米障碍游泳、50米假人救生。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1．抛绳救生：参赛选手必须选择同队一人扮演溺水者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男女不限。所有代表队员分组一次性比赛决定该项目名次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第1名至第50名根据名次获得相应的积分。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2．100米障碍游泳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：竞赛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内容参照中国救生协会最新审定的《全国游泳救生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赛规则》(2017版)执行，所有代表队员分组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次性比赛决定该项目名次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第1名至第50名根据名次获得相应的积分。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3．50米假人救生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拖带假人技术必须采用双手托腋拖带技术，不得压迫假人颈动脉处，保持假人头部在水面以上。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竞赛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内容参照中国救生协会最新审定的《全国游泳救生竞赛规则》（2017版)执行，所有代表队员分组一次性比赛决定该项目名次，第1名至第50名根据名次获得相应的积分。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（二）个人总决赛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分为两个小项：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现场赴救实操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和心肺复苏实操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1.现场赴救实操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(满分100分)。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同队一人扮演溺水者，参赛选手采用跨步式入水、正面接近、水中头发被抓解脱、双手拖腋拖带，深水无阶梯单人上岸。具体参照《游泳救生员（泳池救生员）（第二版）》中“游泳救生员国家职业技能鉴定考核实施细则”中级游泳救生员现场赴救部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2.心肺复苏实操(满分100分)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参赛选手在2分钟内完成对模拟人的心肺复苏操作；裁判员根据参赛选手完成情况进行现场评分。如果心肺复苏操作程序错误、超时则视此项成绩无效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记零分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。具体操作方式参照《游泳救生员国家职业技能鉴定考核实施细则》心肺复苏部分。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（三）团体赛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个小项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4×50米障碍游泳接力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4×25米运送假人接力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 w:eastAsia="zh-CN" w:bidi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ar-SA"/>
        </w:rPr>
        <w:t>×50米浮标救生接力。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4×50米障碍游泳接力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：竞赛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内容参照中国救生协会最新审定的《全国游泳救生竞赛规则》(2017版)执行，按名次获得相应积分。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4×25米运送假人接力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拖带假人技术必须采用双手托腋拖带技术，不得压迫假人颈动脉处，保持假人头部在水面以上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参照中国救生协会最新审定的《全国游泳救生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赛规则》(2017版)执行，按名次获得相应积分。</w:t>
      </w:r>
    </w:p>
    <w:p>
      <w:pPr>
        <w:pStyle w:val="2"/>
        <w:numPr>
          <w:ilvl w:val="0"/>
          <w:numId w:val="0"/>
        </w:numPr>
        <w:spacing w:line="360" w:lineRule="auto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 w:eastAsia="zh-CN" w:bidi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ar-SA"/>
        </w:rPr>
        <w:t>×50米浮标救生接力：四名运动员分别于泳池两端，以接力方式进行比赛。第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Hans" w:bidi="ar-SA"/>
        </w:rPr>
        <w:t>一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ar-SA"/>
        </w:rPr>
        <w:t>棒运动员穿上救生浮标的肩带，第二棒运动员双手抓紧救生浮标浮体，第一棒运动员听到 “出发信号”后，从水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Hans" w:bidi="ar-SA"/>
        </w:rPr>
        <w:t>中出发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ar-SA"/>
        </w:rPr>
        <w:t>，拖带 50 米至用手触池壁。第三棒运动员双手抓紧救生浮标浮体，第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Hans" w:bidi="ar-SA"/>
        </w:rPr>
        <w:t>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ar-SA"/>
        </w:rPr>
        <w:t>棒运动员穿上救生浮标的肩带拖带 50 米至用手触池壁。第四棒运动员双手抓紧救生浮标浮体，第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Hans" w:bidi="ar-SA"/>
        </w:rPr>
        <w:t>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ar-SA"/>
        </w:rPr>
        <w:t>棒运动员穿上救生浮标的肩带拖带 50 米至用手触池壁。第一棒运动员双手抓紧救生浮标浮体，第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Hans" w:bidi="ar-SA"/>
        </w:rPr>
        <w:t>四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ar-SA"/>
        </w:rPr>
        <w:t>棒运动员穿上救生浮标的肩带拖带 50 米至触壁。以第四棒运动员用身体任何部位触池壁完成比赛。触池时必须拖带着第一棒运动员。按名次获得相应积分。</w:t>
      </w:r>
    </w:p>
    <w:p>
      <w:pPr>
        <w:pStyle w:val="2"/>
        <w:numPr>
          <w:ilvl w:val="0"/>
          <w:numId w:val="0"/>
        </w:numPr>
        <w:spacing w:line="360" w:lineRule="auto"/>
        <w:ind w:firstLine="640"/>
        <w:jc w:val="both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被拖带运动员被拖带时只能打腿辅助前进。</w:t>
      </w:r>
    </w:p>
    <w:p>
      <w:pPr>
        <w:pStyle w:val="2"/>
        <w:numPr>
          <w:ilvl w:val="0"/>
          <w:numId w:val="0"/>
        </w:numPr>
        <w:spacing w:line="360" w:lineRule="auto"/>
        <w:ind w:firstLine="640"/>
        <w:jc w:val="both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第一棒运动员触壁之前，第三棒运动员的手必须接触池壁。第二棒运动员触壁之前，第四棒运动员的手必须接触池壁。第三棒运动员触壁之前，第一棒运动员的手必须接触池壁。否则判抢码犯规。</w:t>
      </w:r>
    </w:p>
    <w:p>
      <w:pPr>
        <w:pStyle w:val="2"/>
        <w:numPr>
          <w:ilvl w:val="0"/>
          <w:numId w:val="0"/>
        </w:numPr>
        <w:spacing w:line="360" w:lineRule="auto"/>
        <w:jc w:val="both"/>
        <w:outlineLvl w:val="9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  被拖带运动员被拖带时只能打腿辅助前进。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五、计分规则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个人预赛和团体赛按照实际成绩进行排名，获得相应积分；个人总决赛按实际分数进行排名。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（一）预赛计分（如表1）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预赛各单项按照成绩进行排名，获得相应积分。个人预赛计分为预赛各项积分的总和。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各代表队报名参赛选手必须参加个人项目预赛所有项目比赛，否则个人预赛计分为零。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预赛个人总分高者名次列前20名。如分数相同，以50米假人救生个人积分高者列前;如分数相同，以100米障碍游泳个人积分高者列前；</w:t>
      </w:r>
      <w:r>
        <w:rPr>
          <w:rFonts w:hint="eastAsia" w:ascii="仿宋_GB2312" w:hAnsi="仿宋_GB2312" w:eastAsia="仿宋_GB2312" w:cs="仿宋_GB2312"/>
          <w:sz w:val="30"/>
          <w:szCs w:val="30"/>
        </w:rPr>
        <w:t>如分数相同，以抛绳救生个人积分高者列前；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如再次相同，名次并列。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表1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个人预赛计分规则</w:t>
      </w:r>
    </w:p>
    <w:tbl>
      <w:tblPr>
        <w:tblStyle w:val="5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773"/>
        <w:gridCol w:w="1808"/>
        <w:gridCol w:w="1822"/>
        <w:gridCol w:w="2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</w:t>
            </w:r>
          </w:p>
        </w:tc>
        <w:tc>
          <w:tcPr>
            <w:tcW w:w="54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预赛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得分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得分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得分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必须参加个人项目预赛所有项目比赛，否则个人预赛计分为零。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抛绳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救生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第一（得50）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第二（得49）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第三（得48）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如此类推至50名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100米障碍游泳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第一（得50）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第二（得49）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第三（得48）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如此类推至50名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50米假人救生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第一（得50）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第二（得49）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第三（得48）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如此类推至50名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预赛个人总分高者名次列前20名。如分数相同，以50米假人救生个人积分高者列前;如分数相同，以100米障碍游泳个人积分高者列前；如分数相同，以抛绳救生个人积分高者列前；如再次相同，名次并列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，取消下一名次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(二)个人总决赛计分（如表2）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1．凡获得决赛资格参赛选手，预赛成绩不带入总决赛。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2．个人总决赛总分为200分，其中每个单项为100分。最终个人成绩按决赛两个项目实际成绩总和由高至低排列，得分高者列前，如分数相同，以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现场赴救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实操分高者列前；如分数再次相同，名次并列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，取消下一名次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表2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个人总决赛计分规则</w:t>
      </w:r>
    </w:p>
    <w:tbl>
      <w:tblPr>
        <w:tblStyle w:val="5"/>
        <w:tblW w:w="86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1806"/>
        <w:gridCol w:w="4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个人总决赛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满分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现场赴救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实操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《游泳救生员（泳池救生员）（第二版）》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心肺复苏实操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《游泳救生员国家职业技能鉴定考核实施细则》心肺复苏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最终个人成绩按决赛两个项目实际成绩总和由高至低排列，得分高者列前，如分数相同，以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现场赴救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实操分高者列前；如分数再次相同，名次并列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，取消下一名次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（三）团体赛计分（如表3）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各单项按照成绩进行排名，获得相应积分，团体赛计分为团体赛各单项积分的总和，如分数相同，以4×25米运送假人接力积分高者列前；如分数再次相同，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0"/>
          <w:szCs w:val="30"/>
        </w:rPr>
        <w:t>4×50米障碍游泳接力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积分高者列前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如分数再次相同，名次并列。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表3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团体赛计分规则</w:t>
      </w:r>
    </w:p>
    <w:tbl>
      <w:tblPr>
        <w:tblStyle w:val="5"/>
        <w:tblW w:w="9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1933"/>
        <w:gridCol w:w="1772"/>
        <w:gridCol w:w="1778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</w:t>
            </w:r>
          </w:p>
        </w:tc>
        <w:tc>
          <w:tcPr>
            <w:tcW w:w="54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团体赛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得分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得分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得分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4×50米障碍游泳接力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第一（得50）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第二（得49）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第三（得48）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如此类推至50名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4×25米运送假人接力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第一（得50）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第二（得49）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第三（得48）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如此类推至50名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zh-CN" w:eastAsia="zh-CN" w:bidi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zh-CN" w:eastAsia="zh-CN" w:bidi="ar-SA"/>
              </w:rPr>
              <w:t>×50米浮标救生接力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第一（得50）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第二（得49）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第三（得48）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如此类推至50名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团体赛计分为团体赛各单项积分的总和，如分数相同，以4×25米运送假人接力积分高者列前；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如分数再次相同，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4×50米障碍游泳接力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积分高者列前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如分数再次相同，名次并列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，取消下一名次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六、参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（一）以本</w:t>
      </w:r>
      <w:r>
        <w:rPr>
          <w:rFonts w:hint="eastAsia" w:ascii="仿宋_GB2312" w:hAnsi="仿宋_GB2312" w:eastAsia="仿宋_GB2312" w:cs="仿宋_GB2312"/>
          <w:sz w:val="32"/>
          <w:szCs w:val="32"/>
        </w:rPr>
        <w:t>市高危险性体育项目经营（游泳和潜水项目）为报名单位报名参赛或者以个人名义参赛（只能报个人赛）。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（二）运动员只能代表一个代表队。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（三）各代表队限报领队1人、教练1人、参赛选手6至8人。团体赛各代表队限报1队，每队4人。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七、参赛资格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一) 三亚市在从事高危险性体育项目（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游泳和潜水项目）工作人员，政治合格、爱岗敬业，具有扎实的游泳救生专业知识和良好的专业技能。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游泳救生大比武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参赛人员须持有“游泳救生员国家职业资格证书”。年龄须为200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年12月31日前出生者。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（三）赛前技术组将检查参赛队员的资格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请各队携带好身份证、职业资格等证书参赛。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（四）根据本次比赛的场地条件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采用集体组队参赛的管理方式和个人名义报名参赛。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八、竞赛办法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firstLine="0" w:firstLineChars="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（一）执行国家体育总局审定的最新《全国游泳救生竞赛规则》(201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版)。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（二）运动员凭大会统一印制的运动员参赛证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、身份证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参加比赛。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（三）所有比赛项目只进行一次性决赛，按成绩排列名次。成绩相同名次并列时，无下一名次。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（四）报名人数不足3人不设项，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报名者可改报他项。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（五）参赛运动员身体健康要求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游泳救生竞赛是负荷强度较大的竞技运动，对参赛者身体状况有较高的要求，参赛者应身体健康，有长期参加游泳锻炼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训练的基础。参赛者可根据自己的身体状况和实际能力报名参赛。组委会建议参赛者赛前去相应医疗机构进行健康体检。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有以下疾病不宜参加比赛：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先天性心脏病和风湿性心脏病；2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高血压和脑血管疾病；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心肌炎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和其他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心脏病；4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冠状动脉病和严重心律不齐；5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血糖过高或过低的糖尿病；6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不适合本项运动者。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在比赛中，因个人身体及其它个人原因导致的人身损害和财产损失，由参赛者个人承担责任。参赛运动员必须递交由本人签名的《自愿参赛责任书》。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九、报名办法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现场报名，报名时提交相关材料。报名材料不完整不接受报名。报名时须提交下列材料：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身份证或社保卡复印件和二寸蓝底照片。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纸质报名表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电子版报名表（U盘或发邮箱：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271466374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@qq.com）。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15338936361，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报名表见本规程“附件2”，准确填写报名表各项内容，打印成纸质报名表并加盖单位公章（个人参赛者不需要）。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运动员参赛证，大会组委会统一制作。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运动员人身意外伤害事故保险单复印件。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比赛前一天领取教练员、领队、运动员证件。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报名时间地点：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时间：20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3月15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日下午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:30至下午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地点：三亚凤凰水城游泳中心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十、奖励办法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1.个人奖项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游泳救生大比武，个人项目，总</w:t>
      </w:r>
      <w:r>
        <w:rPr>
          <w:rFonts w:hint="eastAsia" w:ascii="仿宋_GB2312" w:hAnsi="仿宋_GB2312" w:eastAsia="仿宋_GB2312" w:cs="仿宋_GB2312"/>
          <w:sz w:val="32"/>
          <w:szCs w:val="32"/>
        </w:rPr>
        <w:t>决赛阶段比赛设一等奖1名、二等奖2名、三等奖3名以及优胜奖若干名，由主办单位颁发证书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、奖牌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2.团体奖项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游泳救生大比武，团体</w:t>
      </w:r>
      <w:r>
        <w:rPr>
          <w:rFonts w:hint="eastAsia" w:ascii="仿宋_GB2312" w:hAnsi="仿宋_GB2312" w:eastAsia="仿宋_GB2312" w:cs="仿宋_GB2312"/>
          <w:sz w:val="32"/>
          <w:szCs w:val="32"/>
        </w:rPr>
        <w:t>决赛阶段比赛设一等奖1个，二等奖2个，三等奖3个以及优胜奖若干个，由主办单位颁发证书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、奖杯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根据有关规定，向获得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游泳救生大比武个人总决赛一、二、三等奖、团体决赛一、二、三等奖</w:t>
      </w:r>
      <w:r>
        <w:rPr>
          <w:rFonts w:hint="eastAsia" w:ascii="仿宋_GB2312" w:hAnsi="仿宋_GB2312" w:eastAsia="仿宋_GB2312" w:cs="仿宋_GB2312"/>
          <w:sz w:val="32"/>
          <w:szCs w:val="32"/>
        </w:rPr>
        <w:t>的人员颁发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4.其他奖项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（1）对部分竞赛单元设立优胜奖若干，由主办单位颁发证书。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（2）设优秀组织奖，对在竞赛组织工作中表现优异的单位给予奖励，由主办单位颁发证书。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（3）设特别贡献奖，对支持大赛筹办工作的单位和个人给予奖励，由主办单位颁发证书。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）设体育道德风尚奖，对大赛中文明竞赛的模范单位给予奖励，由主办单位颁发证书。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十一、领队会议时间及地点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时间：20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:00召开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会议地点：三亚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凤凰水城游泳中心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十二、资格审查及申诉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（一）冒名顶替、弄虚作假者，取消该运动员本次比赛所有成绩和名次。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（二）比赛中如遇争议，由领队或教练向裁判长口头提出，如仍有异议，须在裁判长裁决30分钟内向仲裁委员会提出书面申诉，书面申诉必须由领队签字并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缴纳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申诉费500元。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十三、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咨询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联系人及电话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教练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电话：13379939530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微信同号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教练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电话：13637671090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微信同号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十四、安全管理要求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15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参赛单位要认真履行参赛运动员安全管理的职责。做好参赛运动员的健康审核和安全管理，确保运动员身体健康，安全参赛无事故。</w:t>
      </w:r>
    </w:p>
    <w:p>
      <w:pPr>
        <w:pStyle w:val="2"/>
        <w:numPr>
          <w:ilvl w:val="0"/>
          <w:numId w:val="0"/>
        </w:numPr>
        <w:spacing w:line="360" w:lineRule="auto"/>
        <w:jc w:val="both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比赛日程安排</w:t>
      </w:r>
    </w:p>
    <w:tbl>
      <w:tblPr>
        <w:tblStyle w:val="4"/>
        <w:tblpPr w:leftFromText="180" w:rightFromText="180" w:vertAnchor="text" w:horzAnchor="page" w:tblpX="1709" w:tblpY="395"/>
        <w:tblOverlap w:val="never"/>
        <w:tblW w:w="85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57"/>
        <w:gridCol w:w="3120"/>
        <w:gridCol w:w="2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54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三亚市第四届游泳救生技能大比武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日程安排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-16:00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三亚凤凰水城游泳中心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裁判员技术会议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exac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16:00-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三亚凤凰水城游泳中心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各代表队报到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并召开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领队、教练员技术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会议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7:30-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8:00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比赛场地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运动员、裁判员签到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08:00-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比赛场地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开幕式准备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-9:20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比赛场地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开幕式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-12:00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比赛场地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比赛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-14:00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酒店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用餐、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午休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比赛场地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比赛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18:30-19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0前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酒店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晚餐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19日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8:00-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比赛场地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运动员、裁判员签到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-11:30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比赛场地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比赛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-14:00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酒店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用餐、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午休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:30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比赛场地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比赛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比赛场地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颁奖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及颁证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仪式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:00前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各自离会</w:t>
            </w:r>
          </w:p>
        </w:tc>
      </w:tr>
    </w:tbl>
    <w:p>
      <w:pPr>
        <w:pStyle w:val="3"/>
        <w:shd w:val="clear" w:color="auto" w:fill="auto"/>
        <w:spacing w:before="0" w:beforeAutospacing="0" w:after="0" w:afterAutospacing="0" w:line="360" w:lineRule="auto"/>
        <w:ind w:right="0" w:rightChars="0"/>
        <w:jc w:val="both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/>
        </w:rPr>
      </w:pPr>
      <w:bookmarkStart w:id="2" w:name="_Toc12947333"/>
    </w:p>
    <w:p>
      <w:pPr>
        <w:pStyle w:val="3"/>
        <w:shd w:val="clear" w:color="auto" w:fill="auto"/>
        <w:spacing w:before="0" w:beforeAutospacing="0" w:after="0" w:afterAutospacing="0" w:line="360" w:lineRule="auto"/>
        <w:ind w:left="0" w:leftChars="0" w:right="0" w:rightChars="0" w:firstLine="643" w:firstLineChars="200"/>
        <w:jc w:val="both"/>
        <w:outlineLvl w:val="9"/>
        <w:rPr>
          <w:rFonts w:hint="default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/>
        </w:rPr>
        <w:t>十六、</w:t>
      </w:r>
      <w:r>
        <w:rPr>
          <w:rFonts w:hint="default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/>
        </w:rPr>
        <w:t>其他</w:t>
      </w:r>
      <w:bookmarkEnd w:id="2"/>
    </w:p>
    <w:p>
      <w:pPr>
        <w:pStyle w:val="3"/>
        <w:shd w:val="clear" w:color="auto" w:fill="auto"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outlineLvl w:val="9"/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/>
        </w:rPr>
        <w:t>（一）各参赛队员交通、食宿等所需费用自理。</w:t>
      </w:r>
    </w:p>
    <w:p>
      <w:pPr>
        <w:pStyle w:val="3"/>
        <w:shd w:val="clear" w:color="auto" w:fill="auto"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outlineLvl w:val="9"/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/>
        </w:rPr>
        <w:t>（二）组委会选派的协会官员、裁判员差旅费、住宿费和劳务费由组委会负责。</w:t>
      </w:r>
    </w:p>
    <w:p>
      <w:pPr>
        <w:pStyle w:val="3"/>
        <w:shd w:val="clear" w:color="auto" w:fill="auto"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outlineLvl w:val="9"/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/>
        </w:rPr>
        <w:t>（三）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/>
        </w:rPr>
        <w:t>泳衣（裤）、泳帽、泳镜参赛选手自备，其他比赛器材由赛事组委会统一提供。</w:t>
      </w:r>
    </w:p>
    <w:p>
      <w:pPr>
        <w:pStyle w:val="3"/>
        <w:shd w:val="clear" w:color="auto" w:fill="auto"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outlineLvl w:val="9"/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/>
        </w:rPr>
        <w:t>四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/>
        </w:rPr>
        <w:t>）本规程解释权属主办方，未尽事宜另行补充通知。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16105"/>
    <w:rsid w:val="3EAB0813"/>
    <w:rsid w:val="5D4114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  <w:szCs w:val="20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4349</Words>
  <Characters>4683</Characters>
  <Lines>0</Lines>
  <Paragraphs>0</Paragraphs>
  <TotalTime>1.33333333333333</TotalTime>
  <ScaleCrop>false</ScaleCrop>
  <LinksUpToDate>false</LinksUpToDate>
  <CharactersWithSpaces>4916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伦</cp:lastModifiedBy>
  <dcterms:modified xsi:type="dcterms:W3CDTF">2023-03-09T09:01:55Z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1A80B72A814F43658EE144739F0B516A</vt:lpwstr>
  </property>
</Properties>
</file>