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default" w:ascii="Times New Roman" w:hAnsi="Times New Roman" w:eastAsia="微软简标宋" w:cs="Times New Roman"/>
          <w:b w:val="0"/>
          <w:bCs w:val="0"/>
          <w:color w:val="auto"/>
          <w:sz w:val="44"/>
          <w:szCs w:val="44"/>
          <w:lang w:eastAsia="zh-CN"/>
        </w:rPr>
      </w:pPr>
    </w:p>
    <w:p>
      <w:pPr>
        <w:jc w:val="center"/>
        <w:rPr>
          <w:rFonts w:hint="default" w:ascii="Times New Roman" w:hAnsi="Times New Roman" w:eastAsia="微软简标宋" w:cs="Times New Roman"/>
          <w:b w:val="0"/>
          <w:bCs w:val="0"/>
          <w:color w:val="auto"/>
          <w:sz w:val="44"/>
          <w:szCs w:val="44"/>
          <w:lang w:eastAsia="zh-CN"/>
        </w:rPr>
      </w:pPr>
      <w:r>
        <w:rPr>
          <w:rFonts w:hint="default" w:ascii="Times New Roman" w:hAnsi="Times New Roman" w:eastAsia="微软简标宋" w:cs="Times New Roman"/>
          <w:b w:val="0"/>
          <w:bCs w:val="0"/>
          <w:color w:val="auto"/>
          <w:sz w:val="44"/>
          <w:szCs w:val="44"/>
          <w:lang w:eastAsia="zh-CN"/>
        </w:rPr>
        <w:t>三亚市旅游和文化广电体育局</w:t>
      </w:r>
    </w:p>
    <w:p>
      <w:pPr>
        <w:jc w:val="center"/>
        <w:rPr>
          <w:rFonts w:hint="default" w:ascii="Times New Roman" w:hAnsi="Times New Roman" w:eastAsia="微软简标宋" w:cs="Times New Roman"/>
          <w:b w:val="0"/>
          <w:bCs w:val="0"/>
          <w:color w:val="auto"/>
          <w:sz w:val="44"/>
          <w:szCs w:val="44"/>
          <w:lang w:val="en-US" w:eastAsia="zh-CN"/>
        </w:rPr>
      </w:pPr>
      <w:r>
        <w:rPr>
          <w:rFonts w:hint="default" w:ascii="Times New Roman" w:hAnsi="Times New Roman" w:eastAsia="微软简标宋" w:cs="Times New Roman"/>
          <w:b w:val="0"/>
          <w:bCs w:val="0"/>
          <w:color w:val="auto"/>
          <w:sz w:val="44"/>
          <w:szCs w:val="44"/>
          <w:lang w:val="en-US" w:eastAsia="zh-CN"/>
        </w:rPr>
        <w:t>旅文行业常态化疫情防控检查工作机制</w:t>
      </w:r>
    </w:p>
    <w:p>
      <w:pPr>
        <w:pStyle w:val="5"/>
        <w:keepNext w:val="0"/>
        <w:keepLines w:val="0"/>
        <w:widowControl w:val="0"/>
        <w:shd w:val="clear" w:color="auto" w:fill="auto"/>
        <w:bidi w:val="0"/>
        <w:spacing w:before="0" w:after="0" w:line="533" w:lineRule="exact"/>
        <w:ind w:left="0" w:leftChars="0" w:right="0" w:firstLine="0" w:firstLineChars="0"/>
        <w:jc w:val="both"/>
        <w:rPr>
          <w:rFonts w:hint="default" w:ascii="Times New Roman" w:hAnsi="Times New Roman" w:eastAsia="仿宋_GB2312" w:cs="Times New Roman"/>
          <w:color w:val="000000"/>
          <w:kern w:val="0"/>
          <w:sz w:val="32"/>
          <w:szCs w:val="32"/>
        </w:rPr>
      </w:pPr>
    </w:p>
    <w:p>
      <w:pPr>
        <w:pStyle w:val="5"/>
        <w:keepNext w:val="0"/>
        <w:keepLines w:val="0"/>
        <w:widowControl w:val="0"/>
        <w:shd w:val="clear" w:color="auto" w:fill="auto"/>
        <w:bidi w:val="0"/>
        <w:spacing w:before="0" w:after="0" w:line="533" w:lineRule="exact"/>
        <w:ind w:left="0" w:leftChars="0" w:right="0" w:firstLine="640" w:firstLineChars="200"/>
        <w:jc w:val="both"/>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kern w:val="0"/>
          <w:sz w:val="32"/>
          <w:szCs w:val="32"/>
        </w:rPr>
        <w:t>为</w:t>
      </w:r>
      <w:r>
        <w:rPr>
          <w:rFonts w:hint="eastAsia" w:ascii="仿宋_GB2312" w:hAnsi="仿宋_GB2312" w:eastAsia="仿宋_GB2312" w:cs="仿宋_GB2312"/>
          <w:color w:val="000000"/>
          <w:kern w:val="0"/>
          <w:sz w:val="32"/>
          <w:szCs w:val="32"/>
          <w:lang w:val="en-US" w:eastAsia="zh-CN"/>
        </w:rPr>
        <w:t>进一步</w:t>
      </w:r>
      <w:r>
        <w:rPr>
          <w:rFonts w:hint="eastAsia" w:ascii="仿宋_GB2312" w:hAnsi="仿宋_GB2312" w:eastAsia="仿宋_GB2312" w:cs="仿宋_GB2312"/>
          <w:color w:val="000000"/>
          <w:kern w:val="0"/>
          <w:sz w:val="32"/>
          <w:szCs w:val="32"/>
        </w:rPr>
        <w:t>做好</w:t>
      </w:r>
      <w:r>
        <w:rPr>
          <w:rFonts w:hint="eastAsia" w:ascii="仿宋_GB2312" w:hAnsi="仿宋_GB2312" w:eastAsia="仿宋_GB2312" w:cs="仿宋_GB2312"/>
          <w:color w:val="000000"/>
          <w:kern w:val="0"/>
          <w:sz w:val="32"/>
          <w:szCs w:val="32"/>
          <w:lang w:val="en-US" w:eastAsia="zh-CN"/>
        </w:rPr>
        <w:t>全市旅文行业常态化</w:t>
      </w:r>
      <w:r>
        <w:rPr>
          <w:rFonts w:hint="eastAsia" w:ascii="仿宋_GB2312" w:hAnsi="仿宋_GB2312" w:eastAsia="仿宋_GB2312" w:cs="仿宋_GB2312"/>
          <w:color w:val="000000"/>
          <w:kern w:val="0"/>
          <w:sz w:val="32"/>
          <w:szCs w:val="32"/>
          <w:lang w:eastAsia="zh-CN"/>
        </w:rPr>
        <w:t>疫情防控</w:t>
      </w:r>
      <w:r>
        <w:rPr>
          <w:rFonts w:hint="eastAsia" w:ascii="仿宋_GB2312" w:hAnsi="仿宋_GB2312" w:eastAsia="仿宋_GB2312" w:cs="仿宋_GB2312"/>
          <w:color w:val="000000"/>
          <w:kern w:val="0"/>
          <w:sz w:val="32"/>
          <w:szCs w:val="32"/>
        </w:rPr>
        <w:t>工作，</w:t>
      </w:r>
      <w:r>
        <w:rPr>
          <w:rFonts w:hint="eastAsia" w:ascii="仿宋_GB2312" w:hAnsi="仿宋_GB2312" w:eastAsia="仿宋_GB2312" w:cs="仿宋_GB2312"/>
          <w:color w:val="000000"/>
          <w:kern w:val="0"/>
          <w:sz w:val="32"/>
          <w:szCs w:val="32"/>
          <w:lang w:val="en-US" w:eastAsia="zh-CN"/>
        </w:rPr>
        <w:t>根据省市疫情防控相关会议精神，及我局下发的</w:t>
      </w:r>
      <w:r>
        <w:rPr>
          <w:rFonts w:hint="eastAsia" w:ascii="仿宋_GB2312" w:hAnsi="仿宋_GB2312" w:eastAsia="仿宋_GB2312" w:cs="仿宋_GB2312"/>
          <w:color w:val="auto"/>
          <w:sz w:val="32"/>
          <w:szCs w:val="32"/>
          <w:lang w:val="en-US" w:eastAsia="zh-CN"/>
        </w:rPr>
        <w:t>《关于严格执行跨省旅游经营活动管理“熔断”机制的紧急通知》等文件要求，</w:t>
      </w:r>
      <w:r>
        <w:rPr>
          <w:rFonts w:hint="eastAsia" w:ascii="仿宋_GB2312" w:hAnsi="仿宋_GB2312" w:eastAsia="仿宋_GB2312" w:cs="仿宋_GB2312"/>
          <w:color w:val="000000"/>
          <w:spacing w:val="0"/>
          <w:w w:val="100"/>
          <w:position w:val="0"/>
          <w:sz w:val="32"/>
          <w:szCs w:val="32"/>
          <w:lang w:val="en-US" w:eastAsia="zh-CN"/>
        </w:rPr>
        <w:t>切实压实压紧四方责任</w:t>
      </w:r>
      <w:r>
        <w:rPr>
          <w:rFonts w:hint="eastAsia" w:ascii="仿宋_GB2312" w:hAnsi="仿宋_GB2312" w:eastAsia="仿宋_GB2312" w:cs="仿宋_GB2312"/>
          <w:color w:val="000000"/>
          <w:spacing w:val="0"/>
          <w:w w:val="100"/>
          <w:position w:val="0"/>
          <w:sz w:val="32"/>
          <w:szCs w:val="32"/>
        </w:rPr>
        <w:t>，筑牢疫情防控屏障，</w:t>
      </w:r>
      <w:r>
        <w:rPr>
          <w:rFonts w:hint="eastAsia" w:ascii="仿宋_GB2312" w:hAnsi="仿宋_GB2312" w:eastAsia="仿宋_GB2312" w:cs="仿宋_GB2312"/>
          <w:color w:val="000000"/>
          <w:spacing w:val="0"/>
          <w:w w:val="100"/>
          <w:position w:val="0"/>
          <w:sz w:val="32"/>
          <w:szCs w:val="32"/>
          <w:lang w:val="en-US" w:eastAsia="zh-CN"/>
        </w:rPr>
        <w:t>现</w:t>
      </w:r>
      <w:r>
        <w:rPr>
          <w:rFonts w:hint="eastAsia" w:ascii="仿宋_GB2312" w:hAnsi="仿宋_GB2312" w:eastAsia="仿宋_GB2312" w:cs="仿宋_GB2312"/>
          <w:color w:val="000000"/>
          <w:kern w:val="0"/>
          <w:sz w:val="32"/>
          <w:szCs w:val="32"/>
          <w:lang w:val="en-US" w:eastAsia="zh-CN"/>
        </w:rPr>
        <w:t>结合我市实际，</w:t>
      </w:r>
      <w:r>
        <w:rPr>
          <w:rFonts w:hint="eastAsia" w:ascii="仿宋_GB2312" w:hAnsi="仿宋_GB2312" w:eastAsia="仿宋_GB2312" w:cs="仿宋_GB2312"/>
          <w:color w:val="000000"/>
          <w:spacing w:val="0"/>
          <w:w w:val="100"/>
          <w:position w:val="0"/>
          <w:sz w:val="32"/>
          <w:szCs w:val="32"/>
          <w:lang w:val="en-US" w:eastAsia="zh-CN"/>
        </w:rPr>
        <w:t>建立健全旅文行业常态化疫情防控检查工作机制。</w:t>
      </w:r>
    </w:p>
    <w:p>
      <w:pPr>
        <w:pStyle w:val="5"/>
        <w:keepNext w:val="0"/>
        <w:keepLines w:val="0"/>
        <w:widowControl w:val="0"/>
        <w:shd w:val="clear" w:color="auto" w:fill="auto"/>
        <w:bidi w:val="0"/>
        <w:spacing w:before="0" w:after="0" w:line="533" w:lineRule="exact"/>
        <w:ind w:left="0" w:leftChars="0" w:right="0" w:firstLine="640" w:firstLineChars="200"/>
        <w:jc w:val="both"/>
        <w:rPr>
          <w:rFonts w:hint="eastAsia" w:ascii="仿宋_GB2312" w:hAnsi="仿宋_GB2312" w:eastAsia="仿宋_GB2312" w:cs="仿宋_GB2312"/>
          <w:color w:val="000000"/>
          <w:spacing w:val="0"/>
          <w:w w:val="100"/>
          <w:position w:val="0"/>
          <w:sz w:val="32"/>
          <w:szCs w:val="32"/>
          <w:lang w:val="en-US" w:eastAsia="zh-CN"/>
        </w:rPr>
      </w:pPr>
      <w:r>
        <w:rPr>
          <w:rFonts w:hint="eastAsia" w:ascii="黑体" w:hAnsi="黑体" w:eastAsia="黑体" w:cs="黑体"/>
          <w:color w:val="000000"/>
          <w:spacing w:val="0"/>
          <w:w w:val="100"/>
          <w:position w:val="0"/>
          <w:sz w:val="32"/>
          <w:szCs w:val="32"/>
          <w:lang w:val="en-US" w:eastAsia="zh-CN"/>
        </w:rPr>
        <w:t>—、建立健全监督检查机制</w:t>
      </w:r>
    </w:p>
    <w:p>
      <w:pPr>
        <w:pStyle w:val="5"/>
        <w:keepNext w:val="0"/>
        <w:keepLines w:val="0"/>
        <w:widowControl w:val="0"/>
        <w:shd w:val="clear" w:color="auto" w:fill="auto"/>
        <w:bidi w:val="0"/>
        <w:spacing w:before="0" w:after="0" w:line="533" w:lineRule="exact"/>
        <w:ind w:left="0" w:leftChars="0" w:right="0" w:firstLine="640" w:firstLineChars="200"/>
        <w:jc w:val="both"/>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贯彻落实“外防输入，内防反弹”、联防联控等各项防控措施，坚持多种检查方式相结合，建立健全全方位、可持续的常态化监督检查机制。根据工作需要主要采取以下方式：</w:t>
      </w:r>
    </w:p>
    <w:p>
      <w:pPr>
        <w:pStyle w:val="5"/>
        <w:keepNext w:val="0"/>
        <w:keepLines w:val="0"/>
        <w:widowControl w:val="0"/>
        <w:numPr>
          <w:ilvl w:val="0"/>
          <w:numId w:val="1"/>
        </w:numPr>
        <w:shd w:val="clear" w:color="auto" w:fill="auto"/>
        <w:bidi w:val="0"/>
        <w:spacing w:before="0" w:after="0" w:line="533" w:lineRule="exact"/>
        <w:ind w:left="0" w:leftChars="0" w:right="0" w:firstLine="640" w:firstLineChars="200"/>
        <w:jc w:val="both"/>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常态化检查。</w:t>
      </w:r>
    </w:p>
    <w:p>
      <w:pPr>
        <w:pStyle w:val="5"/>
        <w:keepNext w:val="0"/>
        <w:keepLines w:val="0"/>
        <w:widowControl w:val="0"/>
        <w:numPr>
          <w:ilvl w:val="0"/>
          <w:numId w:val="2"/>
        </w:numPr>
        <w:shd w:val="clear" w:color="auto" w:fill="auto"/>
        <w:bidi w:val="0"/>
        <w:spacing w:before="0" w:after="0" w:line="533" w:lineRule="exact"/>
        <w:ind w:leftChars="200" w:right="0" w:rightChars="0"/>
        <w:jc w:val="both"/>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市旅文局疫情防控办每周按照疫情检查排班表开展疫情防控督导检查，重点检查全市旅游文体行业经营单位常态化疫情防控工作落实情况。</w:t>
      </w:r>
    </w:p>
    <w:p>
      <w:pPr>
        <w:pStyle w:val="5"/>
        <w:keepNext w:val="0"/>
        <w:keepLines w:val="0"/>
        <w:widowControl w:val="0"/>
        <w:numPr>
          <w:ilvl w:val="0"/>
          <w:numId w:val="2"/>
        </w:numPr>
        <w:shd w:val="clear" w:color="auto" w:fill="auto"/>
        <w:bidi w:val="0"/>
        <w:spacing w:before="0" w:after="0" w:line="533" w:lineRule="exact"/>
        <w:ind w:leftChars="200" w:right="0" w:rightChars="0"/>
        <w:jc w:val="both"/>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b w:val="0"/>
          <w:bCs w:val="0"/>
          <w:i w:val="0"/>
          <w:caps w:val="0"/>
          <w:color w:val="auto"/>
          <w:spacing w:val="0"/>
          <w:sz w:val="32"/>
          <w:szCs w:val="32"/>
          <w:lang w:val="en-US" w:eastAsia="zh-CN"/>
        </w:rPr>
        <w:t>各区旅文局负责落实辖区内</w:t>
      </w:r>
      <w:r>
        <w:rPr>
          <w:rFonts w:hint="eastAsia" w:ascii="仿宋_GB2312" w:hAnsi="仿宋_GB2312" w:eastAsia="仿宋_GB2312" w:cs="仿宋_GB2312"/>
          <w:color w:val="auto"/>
          <w:sz w:val="32"/>
          <w:szCs w:val="32"/>
          <w:lang w:val="en-US" w:eastAsia="zh-CN"/>
        </w:rPr>
        <w:t>旅游文体行业经营单位常态化疫情防控工作，并将每周检查及整改情况报送市旅文局。</w:t>
      </w:r>
    </w:p>
    <w:p>
      <w:pPr>
        <w:pStyle w:val="5"/>
        <w:keepNext w:val="0"/>
        <w:keepLines w:val="0"/>
        <w:widowControl w:val="0"/>
        <w:numPr>
          <w:ilvl w:val="0"/>
          <w:numId w:val="2"/>
        </w:numPr>
        <w:shd w:val="clear" w:color="auto" w:fill="auto"/>
        <w:bidi w:val="0"/>
        <w:spacing w:before="0" w:after="0" w:line="533" w:lineRule="exact"/>
        <w:ind w:leftChars="200" w:right="0" w:rightChars="0"/>
        <w:jc w:val="both"/>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b w:val="0"/>
          <w:bCs w:val="0"/>
          <w:i w:val="0"/>
          <w:caps w:val="0"/>
          <w:color w:val="auto"/>
          <w:spacing w:val="0"/>
          <w:sz w:val="32"/>
          <w:szCs w:val="32"/>
          <w:lang w:val="en-US" w:eastAsia="zh-CN"/>
        </w:rPr>
        <w:t>各行业协会负责对各旅文企业疫情防控督导员工作开展情况进行督导检查，并对各企业疫情防控督导员进行业务培训，全面落实行业防控措施。</w:t>
      </w:r>
    </w:p>
    <w:p>
      <w:pPr>
        <w:pStyle w:val="5"/>
        <w:keepNext w:val="0"/>
        <w:keepLines w:val="0"/>
        <w:widowControl w:val="0"/>
        <w:numPr>
          <w:ilvl w:val="0"/>
          <w:numId w:val="1"/>
        </w:numPr>
        <w:shd w:val="clear" w:color="auto" w:fill="auto"/>
        <w:bidi w:val="0"/>
        <w:spacing w:before="0" w:after="0" w:line="533" w:lineRule="exact"/>
        <w:ind w:left="0" w:leftChars="0" w:right="0" w:firstLine="640" w:firstLineChars="200"/>
        <w:jc w:val="both"/>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专项检查。为做好我市重要节假日及大型活动期间的旅文行业疫情防控工作，市旅文局疫情防控办对</w:t>
      </w:r>
      <w:r>
        <w:rPr>
          <w:rFonts w:hint="eastAsia" w:ascii="仿宋_GB2312" w:hAnsi="仿宋_GB2312" w:eastAsia="仿宋_GB2312" w:cs="仿宋_GB2312"/>
          <w:color w:val="000000"/>
          <w:spacing w:val="0"/>
          <w:w w:val="100"/>
          <w:position w:val="0"/>
          <w:sz w:val="32"/>
          <w:szCs w:val="32"/>
        </w:rPr>
        <w:t>重点场所防控工作</w:t>
      </w:r>
      <w:r>
        <w:rPr>
          <w:rFonts w:hint="eastAsia" w:ascii="仿宋_GB2312" w:hAnsi="仿宋_GB2312" w:eastAsia="仿宋_GB2312" w:cs="仿宋_GB2312"/>
          <w:color w:val="000000"/>
          <w:spacing w:val="0"/>
          <w:w w:val="100"/>
          <w:position w:val="0"/>
          <w:sz w:val="32"/>
          <w:szCs w:val="32"/>
          <w:lang w:val="en-US" w:eastAsia="zh-CN"/>
        </w:rPr>
        <w:t>开展</w:t>
      </w:r>
      <w:r>
        <w:rPr>
          <w:rFonts w:hint="eastAsia" w:ascii="仿宋_GB2312" w:hAnsi="仿宋_GB2312" w:eastAsia="仿宋_GB2312" w:cs="仿宋_GB2312"/>
          <w:color w:val="000000"/>
          <w:spacing w:val="0"/>
          <w:w w:val="100"/>
          <w:position w:val="0"/>
          <w:sz w:val="32"/>
          <w:szCs w:val="32"/>
        </w:rPr>
        <w:t>专项</w:t>
      </w:r>
      <w:r>
        <w:rPr>
          <w:rFonts w:hint="eastAsia" w:ascii="仿宋_GB2312" w:hAnsi="仿宋_GB2312" w:eastAsia="仿宋_GB2312" w:cs="仿宋_GB2312"/>
          <w:color w:val="000000"/>
          <w:spacing w:val="0"/>
          <w:w w:val="100"/>
          <w:position w:val="0"/>
          <w:sz w:val="32"/>
          <w:szCs w:val="32"/>
          <w:lang w:val="en-US" w:eastAsia="zh-CN"/>
        </w:rPr>
        <w:t>突击</w:t>
      </w:r>
      <w:r>
        <w:rPr>
          <w:rFonts w:hint="eastAsia" w:ascii="仿宋_GB2312" w:hAnsi="仿宋_GB2312" w:eastAsia="仿宋_GB2312" w:cs="仿宋_GB2312"/>
          <w:color w:val="000000"/>
          <w:spacing w:val="0"/>
          <w:w w:val="100"/>
          <w:position w:val="0"/>
          <w:sz w:val="32"/>
          <w:szCs w:val="32"/>
        </w:rPr>
        <w:t>检查</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lang w:val="en-US" w:eastAsia="zh-CN"/>
        </w:rPr>
        <w:t>对</w:t>
      </w:r>
      <w:r>
        <w:rPr>
          <w:rFonts w:hint="eastAsia" w:ascii="仿宋_GB2312" w:hAnsi="仿宋_GB2312" w:eastAsia="仿宋_GB2312" w:cs="仿宋_GB2312"/>
          <w:color w:val="000000"/>
          <w:spacing w:val="0"/>
          <w:w w:val="100"/>
          <w:position w:val="0"/>
          <w:sz w:val="32"/>
          <w:szCs w:val="32"/>
          <w:lang w:eastAsia="zh-CN"/>
        </w:rPr>
        <w:t>重点场所落实扫码、亮码、测温、戴口罩、登记等防疫工作措施情况</w:t>
      </w:r>
      <w:r>
        <w:rPr>
          <w:rFonts w:hint="eastAsia" w:ascii="仿宋_GB2312" w:hAnsi="仿宋_GB2312" w:eastAsia="仿宋_GB2312" w:cs="仿宋_GB2312"/>
          <w:color w:val="000000"/>
          <w:spacing w:val="0"/>
          <w:w w:val="100"/>
          <w:position w:val="0"/>
          <w:sz w:val="32"/>
          <w:szCs w:val="32"/>
          <w:lang w:val="en-US" w:eastAsia="zh-CN"/>
        </w:rPr>
        <w:t>进行专项检查</w:t>
      </w:r>
      <w:r>
        <w:rPr>
          <w:rFonts w:hint="eastAsia" w:ascii="仿宋_GB2312" w:hAnsi="仿宋_GB2312" w:eastAsia="仿宋_GB2312" w:cs="仿宋_GB2312"/>
          <w:color w:val="000000"/>
          <w:spacing w:val="0"/>
          <w:w w:val="100"/>
          <w:position w:val="0"/>
          <w:sz w:val="32"/>
          <w:szCs w:val="32"/>
          <w:lang w:eastAsia="zh-CN"/>
        </w:rPr>
        <w:t>。</w:t>
      </w:r>
    </w:p>
    <w:p>
      <w:pPr>
        <w:pStyle w:val="5"/>
        <w:keepNext w:val="0"/>
        <w:keepLines w:val="0"/>
        <w:widowControl w:val="0"/>
        <w:shd w:val="clear" w:color="auto" w:fill="auto"/>
        <w:bidi w:val="0"/>
        <w:spacing w:before="0" w:after="0" w:line="533" w:lineRule="exact"/>
        <w:ind w:left="0" w:leftChars="0" w:right="0" w:firstLine="640" w:firstLineChars="200"/>
        <w:jc w:val="both"/>
        <w:rPr>
          <w:rFonts w:hint="eastAsia" w:ascii="仿宋_GB2312" w:hAnsi="仿宋_GB2312" w:eastAsia="仿宋_GB2312" w:cs="仿宋_GB2312"/>
          <w:color w:val="000000"/>
          <w:spacing w:val="0"/>
          <w:w w:val="100"/>
          <w:position w:val="0"/>
          <w:sz w:val="32"/>
          <w:szCs w:val="32"/>
          <w:lang w:val="en-US" w:eastAsia="zh-CN"/>
        </w:rPr>
      </w:pPr>
      <w:bookmarkStart w:id="0" w:name="bookmark7"/>
      <w:r>
        <w:rPr>
          <w:rFonts w:hint="eastAsia" w:ascii="仿宋_GB2312" w:hAnsi="仿宋_GB2312" w:eastAsia="仿宋_GB2312" w:cs="仿宋_GB2312"/>
          <w:color w:val="000000"/>
          <w:spacing w:val="0"/>
          <w:w w:val="100"/>
          <w:position w:val="0"/>
          <w:sz w:val="32"/>
          <w:szCs w:val="32"/>
          <w:lang w:val="en-US" w:eastAsia="zh-CN"/>
        </w:rPr>
        <w:t>（</w:t>
      </w:r>
      <w:bookmarkEnd w:id="0"/>
      <w:r>
        <w:rPr>
          <w:rFonts w:hint="eastAsia" w:ascii="仿宋_GB2312" w:hAnsi="仿宋_GB2312" w:eastAsia="仿宋_GB2312" w:cs="仿宋_GB2312"/>
          <w:color w:val="000000"/>
          <w:spacing w:val="0"/>
          <w:w w:val="100"/>
          <w:position w:val="0"/>
          <w:sz w:val="32"/>
          <w:szCs w:val="32"/>
          <w:lang w:val="en-US" w:eastAsia="zh-CN"/>
        </w:rPr>
        <w:t>三）</w:t>
      </w:r>
      <w:r>
        <w:rPr>
          <w:rFonts w:hint="eastAsia" w:ascii="仿宋_GB2312" w:hAnsi="仿宋_GB2312" w:eastAsia="仿宋_GB2312" w:cs="仿宋_GB2312"/>
          <w:color w:val="000000"/>
          <w:spacing w:val="0"/>
          <w:w w:val="100"/>
          <w:position w:val="0"/>
          <w:sz w:val="32"/>
          <w:szCs w:val="32"/>
          <w:lang w:val="en-US" w:eastAsia="zh-CN"/>
        </w:rPr>
        <w:tab/>
      </w:r>
      <w:r>
        <w:rPr>
          <w:rFonts w:hint="eastAsia" w:ascii="仿宋_GB2312" w:hAnsi="仿宋_GB2312" w:eastAsia="仿宋_GB2312" w:cs="仿宋_GB2312"/>
          <w:color w:val="000000"/>
          <w:spacing w:val="0"/>
          <w:w w:val="100"/>
          <w:position w:val="0"/>
          <w:sz w:val="32"/>
          <w:szCs w:val="32"/>
          <w:lang w:val="en-US" w:eastAsia="zh-CN"/>
        </w:rPr>
        <w:t>整改落实情况“回头看”。针对监督检查发现的问题，由市旅文局疫情防控办适时组织开展“回头看”，采取明察暗访相结合的检查方式验收整改效果。</w:t>
      </w:r>
    </w:p>
    <w:p>
      <w:pPr>
        <w:pStyle w:val="5"/>
        <w:keepNext w:val="0"/>
        <w:keepLines w:val="0"/>
        <w:widowControl w:val="0"/>
        <w:shd w:val="clear" w:color="auto" w:fill="auto"/>
        <w:bidi w:val="0"/>
        <w:spacing w:before="0" w:after="0" w:line="533" w:lineRule="exact"/>
        <w:ind w:left="0" w:leftChars="0" w:right="0" w:firstLine="640" w:firstLineChars="200"/>
        <w:jc w:val="both"/>
        <w:rPr>
          <w:rFonts w:hint="eastAsia" w:ascii="仿宋_GB2312" w:hAnsi="仿宋_GB2312" w:eastAsia="仿宋_GB2312" w:cs="仿宋_GB2312"/>
          <w:color w:val="000000"/>
          <w:spacing w:val="0"/>
          <w:w w:val="100"/>
          <w:position w:val="0"/>
          <w:sz w:val="32"/>
          <w:szCs w:val="32"/>
          <w:lang w:val="en-US" w:eastAsia="zh-CN"/>
        </w:rPr>
      </w:pPr>
      <w:r>
        <w:rPr>
          <w:rFonts w:hint="eastAsia" w:ascii="黑体" w:hAnsi="黑体" w:eastAsia="黑体" w:cs="黑体"/>
          <w:color w:val="000000"/>
          <w:spacing w:val="0"/>
          <w:w w:val="100"/>
          <w:position w:val="0"/>
          <w:sz w:val="32"/>
          <w:szCs w:val="32"/>
          <w:lang w:val="en-US" w:eastAsia="zh-CN"/>
        </w:rPr>
        <w:t>二、运用好监督检查结果</w:t>
      </w:r>
    </w:p>
    <w:p>
      <w:pPr>
        <w:pStyle w:val="5"/>
        <w:keepNext w:val="0"/>
        <w:keepLines w:val="0"/>
        <w:widowControl w:val="0"/>
        <w:shd w:val="clear" w:color="auto" w:fill="auto"/>
        <w:bidi w:val="0"/>
        <w:spacing w:before="0" w:after="0" w:line="533" w:lineRule="exact"/>
        <w:ind w:left="0" w:leftChars="0" w:right="0" w:firstLine="640" w:firstLineChars="200"/>
        <w:jc w:val="both"/>
        <w:rPr>
          <w:rFonts w:hint="eastAsia" w:ascii="仿宋_GB2312" w:hAnsi="仿宋_GB2312" w:eastAsia="仿宋_GB2312" w:cs="仿宋_GB2312"/>
          <w:color w:val="000000"/>
          <w:spacing w:val="0"/>
          <w:w w:val="100"/>
          <w:position w:val="0"/>
          <w:sz w:val="32"/>
          <w:szCs w:val="32"/>
          <w:lang w:val="en-US" w:eastAsia="zh-CN"/>
        </w:rPr>
      </w:pPr>
      <w:bookmarkStart w:id="1" w:name="bookmark8"/>
      <w:r>
        <w:rPr>
          <w:rFonts w:hint="eastAsia" w:ascii="仿宋_GB2312" w:hAnsi="仿宋_GB2312" w:eastAsia="仿宋_GB2312" w:cs="仿宋_GB2312"/>
          <w:color w:val="000000"/>
          <w:spacing w:val="0"/>
          <w:w w:val="100"/>
          <w:position w:val="0"/>
          <w:sz w:val="32"/>
          <w:szCs w:val="32"/>
          <w:lang w:val="en-US" w:eastAsia="zh-CN"/>
        </w:rPr>
        <w:t>（</w:t>
      </w:r>
      <w:bookmarkEnd w:id="1"/>
      <w:r>
        <w:rPr>
          <w:rFonts w:hint="eastAsia" w:ascii="仿宋_GB2312" w:hAnsi="仿宋_GB2312" w:eastAsia="仿宋_GB2312" w:cs="仿宋_GB2312"/>
          <w:color w:val="000000"/>
          <w:spacing w:val="0"/>
          <w:w w:val="100"/>
          <w:position w:val="0"/>
          <w:sz w:val="32"/>
          <w:szCs w:val="32"/>
          <w:lang w:val="en-US" w:eastAsia="zh-CN"/>
        </w:rPr>
        <w:t>一）</w:t>
      </w:r>
      <w:r>
        <w:rPr>
          <w:rFonts w:hint="eastAsia" w:ascii="仿宋_GB2312" w:hAnsi="仿宋_GB2312" w:eastAsia="仿宋_GB2312" w:cs="仿宋_GB2312"/>
          <w:color w:val="000000"/>
          <w:spacing w:val="0"/>
          <w:w w:val="100"/>
          <w:position w:val="0"/>
          <w:sz w:val="32"/>
          <w:szCs w:val="32"/>
          <w:lang w:val="en-US" w:eastAsia="zh-CN"/>
        </w:rPr>
        <w:tab/>
      </w:r>
      <w:r>
        <w:rPr>
          <w:rFonts w:hint="eastAsia" w:ascii="仿宋_GB2312" w:hAnsi="仿宋_GB2312" w:eastAsia="仿宋_GB2312" w:cs="仿宋_GB2312"/>
          <w:color w:val="000000"/>
          <w:spacing w:val="0"/>
          <w:w w:val="100"/>
          <w:position w:val="0"/>
          <w:sz w:val="32"/>
          <w:szCs w:val="32"/>
          <w:lang w:val="en-US" w:eastAsia="zh-CN"/>
        </w:rPr>
        <w:t>建立督办制度。针对监督检查发现的各类问题，检查组应当场予以指正，要求企业立行立改，不能立即整改的，要制定问题清单，明确责任单位、整改时限和具体要求，由市旅文局下发行业监管告知函至各区旅文局督办，督促按时整改并书面反馈整改结果。</w:t>
      </w:r>
    </w:p>
    <w:p>
      <w:pPr>
        <w:pStyle w:val="5"/>
        <w:keepNext w:val="0"/>
        <w:keepLines w:val="0"/>
        <w:widowControl w:val="0"/>
        <w:shd w:val="clear" w:color="auto" w:fill="auto"/>
        <w:bidi w:val="0"/>
        <w:spacing w:before="0" w:after="0" w:line="533" w:lineRule="exact"/>
        <w:ind w:left="0" w:leftChars="0" w:right="0" w:firstLine="640" w:firstLineChars="200"/>
        <w:jc w:val="both"/>
        <w:rPr>
          <w:rFonts w:hint="eastAsia" w:ascii="仿宋_GB2312" w:hAnsi="仿宋_GB2312" w:eastAsia="仿宋_GB2312" w:cs="仿宋_GB2312"/>
          <w:color w:val="000000"/>
          <w:spacing w:val="0"/>
          <w:w w:val="100"/>
          <w:position w:val="0"/>
          <w:sz w:val="32"/>
          <w:szCs w:val="32"/>
          <w:lang w:val="en-US" w:eastAsia="zh-CN"/>
        </w:rPr>
      </w:pPr>
      <w:bookmarkStart w:id="2" w:name="bookmark9"/>
      <w:r>
        <w:rPr>
          <w:rFonts w:hint="eastAsia" w:ascii="仿宋_GB2312" w:hAnsi="仿宋_GB2312" w:eastAsia="仿宋_GB2312" w:cs="仿宋_GB2312"/>
          <w:color w:val="000000"/>
          <w:spacing w:val="0"/>
          <w:w w:val="100"/>
          <w:position w:val="0"/>
          <w:sz w:val="32"/>
          <w:szCs w:val="32"/>
          <w:lang w:val="en-US" w:eastAsia="zh-CN"/>
        </w:rPr>
        <w:t>（</w:t>
      </w:r>
      <w:bookmarkEnd w:id="2"/>
      <w:r>
        <w:rPr>
          <w:rFonts w:hint="eastAsia" w:ascii="仿宋_GB2312" w:hAnsi="仿宋_GB2312" w:eastAsia="仿宋_GB2312" w:cs="仿宋_GB2312"/>
          <w:color w:val="000000"/>
          <w:spacing w:val="0"/>
          <w:w w:val="100"/>
          <w:position w:val="0"/>
          <w:sz w:val="32"/>
          <w:szCs w:val="32"/>
          <w:lang w:val="en-US" w:eastAsia="zh-CN"/>
        </w:rPr>
        <w:t>二）</w:t>
      </w:r>
      <w:r>
        <w:rPr>
          <w:rFonts w:hint="eastAsia" w:ascii="仿宋_GB2312" w:hAnsi="仿宋_GB2312" w:eastAsia="仿宋_GB2312" w:cs="仿宋_GB2312"/>
          <w:color w:val="000000"/>
          <w:spacing w:val="0"/>
          <w:w w:val="100"/>
          <w:position w:val="0"/>
          <w:sz w:val="32"/>
          <w:szCs w:val="32"/>
          <w:lang w:val="en-US" w:eastAsia="zh-CN"/>
        </w:rPr>
        <w:tab/>
      </w:r>
      <w:r>
        <w:rPr>
          <w:rFonts w:hint="eastAsia" w:ascii="仿宋_GB2312" w:hAnsi="仿宋_GB2312" w:eastAsia="仿宋_GB2312" w:cs="仿宋_GB2312"/>
          <w:color w:val="000000"/>
          <w:spacing w:val="0"/>
          <w:w w:val="100"/>
          <w:position w:val="0"/>
          <w:sz w:val="32"/>
          <w:szCs w:val="32"/>
          <w:lang w:val="en-US" w:eastAsia="zh-CN"/>
        </w:rPr>
        <w:t>建立通报制度。若检查组抽查到责任单位在同一个环节出现两次以上检查不合格时，市旅文局将以适当方式在一定范围内进行通报，情节严重时即刻要求责任单位停业整顿。</w:t>
      </w:r>
    </w:p>
    <w:p>
      <w:pPr>
        <w:pStyle w:val="5"/>
        <w:keepNext w:val="0"/>
        <w:keepLines w:val="0"/>
        <w:widowControl w:val="0"/>
        <w:shd w:val="clear" w:color="auto" w:fill="auto"/>
        <w:bidi w:val="0"/>
        <w:spacing w:before="0" w:after="0" w:line="533" w:lineRule="exact"/>
        <w:ind w:left="0" w:leftChars="0" w:right="0" w:firstLine="640" w:firstLineChars="200"/>
        <w:jc w:val="both"/>
        <w:rPr>
          <w:rFonts w:hint="eastAsia" w:ascii="仿宋_GB2312" w:hAnsi="仿宋_GB2312" w:eastAsia="仿宋_GB2312" w:cs="仿宋_GB2312"/>
          <w:color w:val="000000"/>
          <w:spacing w:val="0"/>
          <w:w w:val="100"/>
          <w:position w:val="0"/>
          <w:sz w:val="32"/>
          <w:szCs w:val="32"/>
          <w:lang w:val="en-US" w:eastAsia="zh-CN"/>
        </w:rPr>
      </w:pPr>
      <w:bookmarkStart w:id="3" w:name="bookmark10"/>
      <w:r>
        <w:rPr>
          <w:rFonts w:hint="eastAsia" w:ascii="仿宋_GB2312" w:hAnsi="仿宋_GB2312" w:eastAsia="仿宋_GB2312" w:cs="仿宋_GB2312"/>
          <w:color w:val="000000"/>
          <w:spacing w:val="0"/>
          <w:w w:val="100"/>
          <w:position w:val="0"/>
          <w:sz w:val="32"/>
          <w:szCs w:val="32"/>
          <w:lang w:val="en-US" w:eastAsia="zh-CN"/>
        </w:rPr>
        <w:t>（</w:t>
      </w:r>
      <w:bookmarkEnd w:id="3"/>
      <w:r>
        <w:rPr>
          <w:rFonts w:hint="eastAsia" w:ascii="仿宋_GB2312" w:hAnsi="仿宋_GB2312" w:eastAsia="仿宋_GB2312" w:cs="仿宋_GB2312"/>
          <w:color w:val="000000"/>
          <w:spacing w:val="0"/>
          <w:w w:val="100"/>
          <w:position w:val="0"/>
          <w:sz w:val="32"/>
          <w:szCs w:val="32"/>
          <w:lang w:val="en-US" w:eastAsia="zh-CN"/>
        </w:rPr>
        <w:t>三）</w:t>
      </w:r>
      <w:r>
        <w:rPr>
          <w:rFonts w:hint="eastAsia" w:ascii="仿宋_GB2312" w:hAnsi="仿宋_GB2312" w:eastAsia="仿宋_GB2312" w:cs="仿宋_GB2312"/>
          <w:color w:val="000000"/>
          <w:spacing w:val="0"/>
          <w:w w:val="100"/>
          <w:position w:val="0"/>
          <w:sz w:val="32"/>
          <w:szCs w:val="32"/>
          <w:lang w:val="en-US" w:eastAsia="zh-CN"/>
        </w:rPr>
        <w:tab/>
      </w:r>
      <w:r>
        <w:rPr>
          <w:rFonts w:hint="eastAsia" w:ascii="仿宋_GB2312" w:hAnsi="仿宋_GB2312" w:eastAsia="仿宋_GB2312" w:cs="仿宋_GB2312"/>
          <w:color w:val="000000"/>
          <w:spacing w:val="0"/>
          <w:w w:val="100"/>
          <w:position w:val="0"/>
          <w:sz w:val="32"/>
          <w:szCs w:val="32"/>
          <w:lang w:val="en-US" w:eastAsia="zh-CN"/>
        </w:rPr>
        <w:t>建立约谈制度。市旅文局疫情防控办、区旅文局不定期对责任单位整改情况进行分析评估。对发现问题突出的、未按规定时限、要求整改的，要适时约谈。</w:t>
      </w:r>
    </w:p>
    <w:p>
      <w:pPr>
        <w:pStyle w:val="5"/>
        <w:keepNext w:val="0"/>
        <w:keepLines w:val="0"/>
        <w:widowControl w:val="0"/>
        <w:shd w:val="clear" w:color="auto" w:fill="auto"/>
        <w:bidi w:val="0"/>
        <w:spacing w:before="0" w:after="0" w:line="533" w:lineRule="exact"/>
        <w:ind w:left="0" w:leftChars="0" w:right="0"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（四） 建立惩戒制度。根据国务院应对新型冠状病毒肺炎疫情联防联控机制综合组《关于进一步加强依法打击妨害新冠肺炎疫情防控违法违规行为工作的通知》</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color w:val="000000"/>
          <w:spacing w:val="0"/>
          <w:w w:val="100"/>
          <w:position w:val="0"/>
          <w:sz w:val="32"/>
          <w:szCs w:val="32"/>
          <w:lang w:val="en-US" w:eastAsia="zh-CN"/>
        </w:rPr>
        <w:t>联防联控机制综发</w:t>
      </w:r>
      <w:r>
        <w:rPr>
          <w:rFonts w:hint="eastAsia" w:ascii="仿宋_GB2312" w:hAnsi="仿宋_GB2312" w:eastAsia="仿宋_GB2312" w:cs="仿宋_GB2312"/>
          <w:sz w:val="32"/>
          <w:szCs w:val="32"/>
          <w:lang w:val="en-US" w:eastAsia="zh-CN"/>
        </w:rPr>
        <w:t>〔2021〕149号）文件要求，严厉打击危害公共卫生安全、扰乱疫情防控工作秩序行为，一是针对防控落实不力的典型案例将重拳出击进行全行业通报，并视情况联合相关部门予以诚信经营降级处理或媒体曝光。二是根据违反防疫措施行为的性质、情节、场合、原因、危害等不同情况，及时通报有处罚权限的部门严厉查处。</w:t>
      </w:r>
    </w:p>
    <w:p>
      <w:pPr>
        <w:pStyle w:val="5"/>
        <w:keepNext w:val="0"/>
        <w:keepLines w:val="0"/>
        <w:widowControl w:val="0"/>
        <w:shd w:val="clear" w:color="auto" w:fill="auto"/>
        <w:bidi w:val="0"/>
        <w:spacing w:before="0" w:after="0" w:line="533" w:lineRule="exact"/>
        <w:ind w:left="0" w:leftChars="0" w:right="0" w:firstLine="0" w:firstLineChars="0"/>
        <w:jc w:val="both"/>
        <w:rPr>
          <w:rFonts w:hint="default" w:ascii="仿宋_GB2312" w:hAnsi="仿宋_GB2312" w:eastAsia="仿宋_GB2312" w:cs="仿宋_GB2312"/>
          <w:sz w:val="32"/>
          <w:szCs w:val="32"/>
          <w:lang w:val="en-US" w:eastAsia="zh-CN"/>
        </w:rPr>
      </w:pPr>
    </w:p>
    <w:p>
      <w:pPr>
        <w:pStyle w:val="5"/>
        <w:keepNext w:val="0"/>
        <w:keepLines w:val="0"/>
        <w:widowControl w:val="0"/>
        <w:shd w:val="clear" w:color="auto" w:fill="auto"/>
        <w:bidi w:val="0"/>
        <w:spacing w:before="0" w:after="0" w:line="533" w:lineRule="exact"/>
        <w:ind w:left="0" w:leftChars="0" w:right="0" w:firstLine="0" w:firstLineChars="0"/>
        <w:jc w:val="both"/>
        <w:rPr>
          <w:rFonts w:hint="default" w:ascii="Times New Roman" w:hAnsi="Times New Roman" w:cs="Times New Roman"/>
          <w:color w:val="000000"/>
          <w:spacing w:val="0"/>
          <w:w w:val="100"/>
          <w:position w:val="0"/>
          <w:lang w:val="en-US" w:eastAsia="zh-CN"/>
        </w:rPr>
      </w:pPr>
    </w:p>
    <w:p>
      <w:pPr>
        <w:pStyle w:val="5"/>
        <w:keepNext w:val="0"/>
        <w:keepLines w:val="0"/>
        <w:widowControl w:val="0"/>
        <w:shd w:val="clear" w:color="auto" w:fill="auto"/>
        <w:bidi w:val="0"/>
        <w:spacing w:before="0" w:after="0" w:line="533" w:lineRule="exact"/>
        <w:ind w:left="0" w:leftChars="0" w:right="0" w:firstLine="600" w:firstLineChars="200"/>
        <w:jc w:val="both"/>
        <w:rPr>
          <w:rFonts w:hint="eastAsia" w:ascii="仿宋_GB2312" w:hAnsi="仿宋_GB2312" w:eastAsia="仿宋_GB2312" w:cs="仿宋_GB2312"/>
          <w:color w:val="000000"/>
          <w:spacing w:val="0"/>
          <w:w w:val="100"/>
          <w:position w:val="0"/>
          <w:sz w:val="32"/>
          <w:szCs w:val="32"/>
          <w:lang w:val="en-US" w:eastAsia="zh-CN"/>
        </w:rPr>
      </w:pPr>
      <w:r>
        <w:rPr>
          <w:rFonts w:hint="eastAsia" w:ascii="Times New Roman" w:hAnsi="Times New Roman" w:cs="Times New Roman"/>
          <w:color w:val="000000"/>
          <w:spacing w:val="0"/>
          <w:w w:val="100"/>
          <w:position w:val="0"/>
          <w:lang w:val="en-US" w:eastAsia="zh-CN"/>
        </w:rPr>
        <w:t xml:space="preserve">                           </w:t>
      </w:r>
      <w:r>
        <w:rPr>
          <w:rFonts w:hint="eastAsia" w:ascii="仿宋_GB2312" w:hAnsi="仿宋_GB2312" w:eastAsia="仿宋_GB2312" w:cs="仿宋_GB2312"/>
          <w:color w:val="000000"/>
          <w:spacing w:val="0"/>
          <w:w w:val="100"/>
          <w:position w:val="0"/>
          <w:sz w:val="32"/>
          <w:szCs w:val="32"/>
          <w:lang w:val="en-US" w:eastAsia="zh-CN"/>
        </w:rPr>
        <w:t>三亚市旅游和文化广电体育局</w:t>
      </w:r>
    </w:p>
    <w:p>
      <w:pPr>
        <w:pStyle w:val="5"/>
        <w:keepNext w:val="0"/>
        <w:keepLines w:val="0"/>
        <w:widowControl w:val="0"/>
        <w:shd w:val="clear" w:color="auto" w:fill="auto"/>
        <w:bidi w:val="0"/>
        <w:spacing w:before="0" w:after="0" w:line="533" w:lineRule="exact"/>
        <w:ind w:left="0" w:leftChars="0" w:right="0" w:firstLine="640" w:firstLineChars="200"/>
        <w:jc w:val="both"/>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 xml:space="preserve">                                2022年1月20</w:t>
      </w:r>
      <w:bookmarkStart w:id="4" w:name="_GoBack"/>
      <w:bookmarkEnd w:id="4"/>
      <w:r>
        <w:rPr>
          <w:rFonts w:hint="eastAsia" w:ascii="仿宋_GB2312" w:hAnsi="仿宋_GB2312" w:eastAsia="仿宋_GB2312" w:cs="仿宋_GB2312"/>
          <w:color w:val="000000"/>
          <w:spacing w:val="0"/>
          <w:w w:val="100"/>
          <w:position w:val="0"/>
          <w:sz w:val="32"/>
          <w:szCs w:val="32"/>
          <w:lang w:val="en-US" w:eastAsia="zh-CN"/>
        </w:rPr>
        <w:t>日</w:t>
      </w:r>
    </w:p>
    <w:p>
      <w:pPr>
        <w:pStyle w:val="5"/>
        <w:keepNext w:val="0"/>
        <w:keepLines w:val="0"/>
        <w:widowControl w:val="0"/>
        <w:shd w:val="clear" w:color="auto" w:fill="auto"/>
        <w:bidi w:val="0"/>
        <w:spacing w:before="0" w:after="0" w:line="533" w:lineRule="exact"/>
        <w:ind w:left="0" w:leftChars="0" w:right="0" w:firstLine="600" w:firstLineChars="200"/>
        <w:jc w:val="both"/>
        <w:rPr>
          <w:rFonts w:hint="default" w:ascii="Times New Roman" w:hAnsi="Times New Roman" w:cs="Times New Roman"/>
          <w:color w:val="000000"/>
          <w:spacing w:val="0"/>
          <w:w w:val="100"/>
          <w:position w:val="0"/>
          <w:lang w:val="en-US" w:eastAsia="zh-CN"/>
        </w:rPr>
      </w:pPr>
      <w:r>
        <w:rPr>
          <w:rFonts w:hint="eastAsia" w:ascii="Times New Roman" w:hAnsi="Times New Roman" w:cs="Times New Roman"/>
          <w:color w:val="000000"/>
          <w:spacing w:val="0"/>
          <w:w w:val="100"/>
          <w:position w:val="0"/>
          <w:lang w:val="en-US" w:eastAsia="zh-CN"/>
        </w:rPr>
        <w:t xml:space="preserve">    </w:t>
      </w:r>
    </w:p>
    <w:p>
      <w:pPr>
        <w:pStyle w:val="5"/>
        <w:keepNext w:val="0"/>
        <w:keepLines w:val="0"/>
        <w:widowControl w:val="0"/>
        <w:shd w:val="clear" w:color="auto" w:fill="auto"/>
        <w:bidi w:val="0"/>
        <w:spacing w:before="0" w:after="0" w:line="533" w:lineRule="exact"/>
        <w:ind w:left="0" w:leftChars="0" w:right="0" w:firstLine="600" w:firstLineChars="200"/>
        <w:jc w:val="both"/>
        <w:rPr>
          <w:rFonts w:hint="default" w:ascii="Times New Roman" w:hAnsi="Times New Roman" w:cs="Times New Roman"/>
          <w:color w:val="000000"/>
          <w:spacing w:val="0"/>
          <w:w w:val="100"/>
          <w:position w:val="0"/>
          <w:lang w:val="en-US" w:eastAsia="zh-CN"/>
        </w:rPr>
      </w:pPr>
    </w:p>
    <w:p>
      <w:pPr>
        <w:pStyle w:val="5"/>
        <w:keepNext w:val="0"/>
        <w:keepLines w:val="0"/>
        <w:widowControl w:val="0"/>
        <w:shd w:val="clear" w:color="auto" w:fill="auto"/>
        <w:bidi w:val="0"/>
        <w:spacing w:before="0" w:after="0" w:line="533" w:lineRule="exact"/>
        <w:ind w:left="0" w:leftChars="0" w:right="0" w:firstLine="600" w:firstLineChars="200"/>
        <w:jc w:val="both"/>
        <w:rPr>
          <w:rFonts w:hint="default" w:ascii="Times New Roman" w:hAnsi="Times New Roman" w:cs="Times New Roman"/>
          <w:color w:val="000000"/>
          <w:spacing w:val="0"/>
          <w:w w:val="100"/>
          <w:position w:val="0"/>
          <w:lang w:val="en-US" w:eastAsia="zh-CN"/>
        </w:rPr>
      </w:pPr>
    </w:p>
    <w:p>
      <w:pPr>
        <w:pStyle w:val="5"/>
        <w:keepNext w:val="0"/>
        <w:keepLines w:val="0"/>
        <w:widowControl w:val="0"/>
        <w:shd w:val="clear" w:color="auto" w:fill="auto"/>
        <w:bidi w:val="0"/>
        <w:spacing w:before="0" w:after="0" w:line="533" w:lineRule="exact"/>
        <w:ind w:left="0" w:leftChars="0" w:right="0" w:firstLine="600" w:firstLineChars="200"/>
        <w:jc w:val="both"/>
        <w:rPr>
          <w:rFonts w:hint="default" w:ascii="Times New Roman" w:hAnsi="Times New Roman" w:cs="Times New Roman"/>
          <w:color w:val="000000"/>
          <w:spacing w:val="0"/>
          <w:w w:val="100"/>
          <w:position w:val="0"/>
          <w:lang w:val="en-US" w:eastAsia="zh-CN"/>
        </w:rPr>
      </w:pPr>
    </w:p>
    <w:p>
      <w:pPr>
        <w:pStyle w:val="5"/>
        <w:keepNext w:val="0"/>
        <w:keepLines w:val="0"/>
        <w:widowControl w:val="0"/>
        <w:shd w:val="clear" w:color="auto" w:fill="auto"/>
        <w:bidi w:val="0"/>
        <w:spacing w:before="0" w:after="0" w:line="533" w:lineRule="exact"/>
        <w:ind w:left="0" w:leftChars="0" w:right="0" w:firstLine="640" w:firstLineChars="200"/>
        <w:jc w:val="both"/>
        <w:rPr>
          <w:rFonts w:hint="default" w:ascii="Times New Roman" w:hAnsi="Times New Roman" w:eastAsia="仿宋_GB2312" w:cs="Times New Roman"/>
          <w:color w:val="000000"/>
          <w:spacing w:val="0"/>
          <w:w w:val="100"/>
          <w:position w:val="0"/>
          <w:sz w:val="32"/>
          <w:szCs w:val="32"/>
          <w:lang w:val="en-US" w:eastAsia="zh-CN"/>
        </w:rPr>
      </w:pPr>
    </w:p>
    <w:p>
      <w:pPr>
        <w:pStyle w:val="5"/>
        <w:keepNext w:val="0"/>
        <w:keepLines w:val="0"/>
        <w:widowControl w:val="0"/>
        <w:shd w:val="clear" w:color="auto" w:fill="auto"/>
        <w:bidi w:val="0"/>
        <w:spacing w:before="0" w:after="0" w:line="533" w:lineRule="exact"/>
        <w:ind w:left="0" w:leftChars="0" w:right="0" w:firstLine="640" w:firstLineChars="200"/>
        <w:jc w:val="both"/>
        <w:rPr>
          <w:rFonts w:hint="default" w:ascii="Times New Roman" w:hAnsi="Times New Roman" w:eastAsia="仿宋_GB2312" w:cs="Times New Roman"/>
          <w:color w:val="000000"/>
          <w:spacing w:val="0"/>
          <w:w w:val="100"/>
          <w:position w:val="0"/>
          <w:sz w:val="32"/>
          <w:szCs w:val="32"/>
          <w:lang w:val="en-US" w:eastAsia="zh-CN"/>
        </w:rPr>
      </w:pPr>
    </w:p>
    <w:p>
      <w:pPr>
        <w:pStyle w:val="5"/>
        <w:keepNext w:val="0"/>
        <w:keepLines w:val="0"/>
        <w:widowControl w:val="0"/>
        <w:shd w:val="clear" w:color="auto" w:fill="auto"/>
        <w:bidi w:val="0"/>
        <w:spacing w:before="0" w:after="0" w:line="533" w:lineRule="exact"/>
        <w:ind w:left="0" w:leftChars="0" w:right="0" w:firstLine="640" w:firstLineChars="200"/>
        <w:jc w:val="both"/>
        <w:rPr>
          <w:rFonts w:hint="default" w:ascii="Times New Roman" w:hAnsi="Times New Roman" w:eastAsia="仿宋_GB2312" w:cs="Times New Roman"/>
          <w:color w:val="000000"/>
          <w:spacing w:val="0"/>
          <w:w w:val="100"/>
          <w:position w:val="0"/>
          <w:sz w:val="32"/>
          <w:szCs w:val="32"/>
          <w:lang w:val="en-US" w:eastAsia="zh-CN"/>
        </w:rPr>
      </w:pPr>
    </w:p>
    <w:p>
      <w:pPr>
        <w:pStyle w:val="5"/>
        <w:keepNext w:val="0"/>
        <w:keepLines w:val="0"/>
        <w:widowControl w:val="0"/>
        <w:shd w:val="clear" w:color="auto" w:fill="auto"/>
        <w:bidi w:val="0"/>
        <w:spacing w:before="0" w:after="0" w:line="533" w:lineRule="exact"/>
        <w:ind w:left="0" w:leftChars="0" w:right="0" w:firstLine="640" w:firstLineChars="200"/>
        <w:jc w:val="both"/>
        <w:rPr>
          <w:rFonts w:hint="default" w:ascii="Times New Roman" w:hAnsi="Times New Roman" w:eastAsia="仿宋_GB2312" w:cs="Times New Roman"/>
          <w:color w:val="000000"/>
          <w:spacing w:val="0"/>
          <w:w w:val="100"/>
          <w:position w:val="0"/>
          <w:sz w:val="32"/>
          <w:szCs w:val="32"/>
          <w:lang w:val="en-US" w:eastAsia="zh-CN"/>
        </w:rPr>
      </w:pPr>
    </w:p>
    <w:p>
      <w:pPr>
        <w:pStyle w:val="2"/>
        <w:rPr>
          <w:rFonts w:hint="default" w:ascii="Times New Roman" w:hAnsi="Times New Roman" w:cs="Times New Roman"/>
          <w:lang w:val="en-US" w:eastAsia="zh-CN"/>
        </w:rPr>
      </w:pPr>
    </w:p>
    <w:sectPr>
      <w:pgSz w:w="11906" w:h="16838"/>
      <w:pgMar w:top="2098" w:right="1474" w:bottom="1984"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简标宋">
    <w:panose1 w:val="00000000000000000000"/>
    <w:charset w:val="00"/>
    <w:family w:val="auto"/>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B06C88C"/>
    <w:multiLevelType w:val="singleLevel"/>
    <w:tmpl w:val="4B06C88C"/>
    <w:lvl w:ilvl="0" w:tentative="0">
      <w:start w:val="1"/>
      <w:numFmt w:val="decimal"/>
      <w:suff w:val="nothing"/>
      <w:lvlText w:val="%1、"/>
      <w:lvlJc w:val="left"/>
    </w:lvl>
  </w:abstractNum>
  <w:abstractNum w:abstractNumId="1">
    <w:nsid w:val="5216D2AE"/>
    <w:multiLevelType w:val="singleLevel"/>
    <w:tmpl w:val="5216D2AE"/>
    <w:lvl w:ilvl="0" w:tentative="0">
      <w:start w:val="1"/>
      <w:numFmt w:val="chineseCount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300737"/>
    <w:rsid w:val="042A120D"/>
    <w:rsid w:val="09EC433F"/>
    <w:rsid w:val="0A6D5814"/>
    <w:rsid w:val="0C6D01D6"/>
    <w:rsid w:val="0E66205C"/>
    <w:rsid w:val="10DC2864"/>
    <w:rsid w:val="14C5158B"/>
    <w:rsid w:val="1AAA6652"/>
    <w:rsid w:val="1F5C7C61"/>
    <w:rsid w:val="21091838"/>
    <w:rsid w:val="24B92553"/>
    <w:rsid w:val="26C70DD9"/>
    <w:rsid w:val="26DD73EB"/>
    <w:rsid w:val="2E1F344E"/>
    <w:rsid w:val="2ECF7EB5"/>
    <w:rsid w:val="2EF97800"/>
    <w:rsid w:val="348C5B56"/>
    <w:rsid w:val="36F949A7"/>
    <w:rsid w:val="370419E0"/>
    <w:rsid w:val="3D413075"/>
    <w:rsid w:val="3FDFF5AC"/>
    <w:rsid w:val="42CC1709"/>
    <w:rsid w:val="462510B4"/>
    <w:rsid w:val="4B2D6BCD"/>
    <w:rsid w:val="4E300737"/>
    <w:rsid w:val="512A657F"/>
    <w:rsid w:val="52F46E9A"/>
    <w:rsid w:val="568C2760"/>
    <w:rsid w:val="5B7B2C05"/>
    <w:rsid w:val="5CB00339"/>
    <w:rsid w:val="5E3F2E34"/>
    <w:rsid w:val="5F023343"/>
    <w:rsid w:val="5FAB10BA"/>
    <w:rsid w:val="606B0A37"/>
    <w:rsid w:val="62BD4DBD"/>
    <w:rsid w:val="6367529D"/>
    <w:rsid w:val="64AC7523"/>
    <w:rsid w:val="6EE10CAB"/>
    <w:rsid w:val="78800929"/>
    <w:rsid w:val="7D6D1459"/>
    <w:rsid w:val="7DB72629"/>
    <w:rsid w:val="7F3FBC43"/>
    <w:rsid w:val="ADFBFFE7"/>
    <w:rsid w:val="F74FC4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Salutation"/>
    <w:basedOn w:val="1"/>
    <w:next w:val="1"/>
    <w:qFormat/>
    <w:uiPriority w:val="0"/>
    <w:rPr>
      <w:rFonts w:ascii="Times New Roman" w:hAnsi="Times New Roman"/>
    </w:rPr>
  </w:style>
  <w:style w:type="paragraph" w:customStyle="1" w:styleId="5">
    <w:name w:val="Body text|1"/>
    <w:basedOn w:val="1"/>
    <w:qFormat/>
    <w:uiPriority w:val="0"/>
    <w:pPr>
      <w:widowControl w:val="0"/>
      <w:shd w:val="clear" w:color="auto" w:fill="auto"/>
      <w:spacing w:line="382" w:lineRule="auto"/>
      <w:ind w:firstLine="400"/>
    </w:pPr>
    <w:rPr>
      <w:rFonts w:ascii="宋体" w:hAnsi="宋体" w:eastAsia="宋体" w:cs="宋体"/>
      <w:sz w:val="30"/>
      <w:szCs w:val="30"/>
      <w:u w:val="none"/>
      <w:shd w:val="clear" w:color="auto" w:fill="auto"/>
      <w:lang w:val="zh-TW" w:eastAsia="zh-TW" w:bidi="zh-TW"/>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2020-09-24T12:47:00Z</dcterms:created>
  <dc:creator>王伟</dc:creator>
  <cp:lastModifiedBy>user</cp:lastModifiedBy>
  <cp:lastPrinted>2022-01-20T09:27:00Z</cp:lastPrinted>
  <dcterms:modified xsi:type="dcterms:W3CDTF">2022-01-20T10:54:06Z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AFDE949D025F4F4789721B68FBA8A6A7</vt:lpwstr>
  </property>
</Properties>
</file>