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三亚市旅游文化体育大型活动扶持奖励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申请交接表</w:t>
      </w:r>
    </w:p>
    <w:p>
      <w:pPr>
        <w:widowControl/>
        <w:spacing w:line="560" w:lineRule="atLeast"/>
        <w:ind w:firstLine="240" w:firstLineChars="100"/>
        <w:jc w:val="both"/>
        <w:rPr>
          <w:rFonts w:hint="default" w:ascii="Times New Roman" w:hAnsi="Times New Roman" w:eastAsia="宋体" w:cs="Times New Roman"/>
          <w:color w:val="auto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填写时间：                                     项目编码：</w:t>
      </w:r>
    </w:p>
    <w:tbl>
      <w:tblPr>
        <w:tblStyle w:val="3"/>
        <w:tblW w:w="94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6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6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申请单位</w:t>
            </w:r>
          </w:p>
        </w:tc>
        <w:tc>
          <w:tcPr>
            <w:tcW w:w="6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单位名称：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联系人姓名及电话：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移交单位意见</w:t>
            </w:r>
          </w:p>
        </w:tc>
        <w:tc>
          <w:tcPr>
            <w:tcW w:w="6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移交理由：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移交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单位：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接人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（签名）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接收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6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单位名称：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接收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（签名）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交接时间</w:t>
            </w:r>
          </w:p>
        </w:tc>
        <w:tc>
          <w:tcPr>
            <w:tcW w:w="6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r>
        <w:rPr>
          <w:rFonts w:hint="default" w:ascii="Times New Roman" w:hAnsi="Times New Roman" w:cs="Times New Roman"/>
          <w:color w:val="auto"/>
          <w:lang w:val="en-US" w:eastAsia="zh-CN"/>
        </w:rPr>
        <w:t>注：交接表一式两份，移交单位和接收单位各一份。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D40B2"/>
    <w:rsid w:val="3E3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2021-07-21T09:25:00Z</dcterms:created>
  <dc:creator>DELL</dc:creator>
  <cp:lastModifiedBy>王冠林</cp:lastModifiedBy>
  <dcterms:modified xsi:type="dcterms:W3CDTF">2021-07-21T09:27:52Z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