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-6736080</wp:posOffset>
                </wp:positionH>
                <wp:positionV relativeFrom="paragraph">
                  <wp:posOffset>3321685</wp:posOffset>
                </wp:positionV>
                <wp:extent cx="211455" cy="715010"/>
                <wp:effectExtent l="4445" t="4445" r="12700" b="23495"/>
                <wp:wrapNone/>
                <wp:docPr id="4" name="左中括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845" y="5365115"/>
                          <a:ext cx="211455" cy="71501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-530.4pt;margin-top:261.55pt;height:56.3pt;width:16.65pt;z-index:251659264;mso-width-relative:page;mso-height-relative:page;" filled="f" stroked="t" coordsize="21600,21600" o:gfxdata="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j9fCNwAAAAPAQAADwAAAAAAAAABACAAAAAiAAAAZHJzL2Rvd25yZXYueG1sUEsB&#10;AhQAFAAAAAgAh07iQKI/VHrxAQAAsgMAAA4AAAAAAAAAAQAgAAAAKwEAAGRycy9lMm9Eb2MueG1s&#10;UEsFBgAAAAAGAAYAWQEAAI4FAAAAAA==&#10;" adj="532">
                <v:path arrowok="t"/>
                <v:fill on="f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-7381875</wp:posOffset>
                </wp:positionH>
                <wp:positionV relativeFrom="paragraph">
                  <wp:posOffset>3686810</wp:posOffset>
                </wp:positionV>
                <wp:extent cx="640715" cy="508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527300" y="5730240"/>
                          <a:ext cx="64071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81.25pt;margin-top:290.3pt;height:0.4pt;width:50.45pt;z-index:251658240;mso-width-relative:page;mso-height-relative:page;" filled="f" stroked="t" coordsize="21600,21600" o:gfxdata="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0iGpNsAAAAPAQAADwAAAAAAAAABACAAAAAiAAAAZHJzL2Rvd25yZXYueG1sUEsBAhQA&#10;FAAAAAgAh07iQDiQpozvAQAAqwMAAA4AAAAAAAAAAQAgAAAAKgEAAGRycy9lMm9Eb2MueG1sUEsF&#10;BgAAAAAGAAYAWQEAAIs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  <w:t>三亚市旅游文化体育大型活动扶持奖励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  <w:t>申请材料清单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一、基本材料：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三亚市旅游文化体育大型活动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扶持奖励经费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申请表（加盖公章）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申请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活动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-SA"/>
        </w:rPr>
        <w:t>总体方案（包括工作方案、经费预算、预期效益、宣传方案、疫情防护及医疗救助预案、突发事件应急预案、安全保障方案等内容）。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安全生产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承诺书。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楷体" w:hAnsi="楷体" w:eastAsia="楷体" w:cs="楷体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举办多届的活动，需提供活动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历史相关材料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包括活动历史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成功案例、举办效果、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举办方历史经验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楷体" w:hAnsi="楷体" w:eastAsia="楷体" w:cs="楷体"/>
          <w:color w:val="auto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通过授权获得举办权的活动，需提供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授权证明材料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tabs>
          <w:tab w:val="left" w:pos="31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补充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材料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2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申请方法定代表人、主要负责人身份证件或登记、注册的证明材料及复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印件（加盖公章）。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2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提供近一年纳税凭证和社会保障金缴费凭证。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2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近三年无失信、违法违规行为证明。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2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楷体" w:hAnsi="楷体" w:eastAsia="楷体" w:cs="楷体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申请单位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《信用承诺书》。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2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注：政府及所属机构申请时需提供第一部分基本材料，市场主体申请时除提供基本材料外，还需另外提供第二部分补充材料。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C62F2"/>
    <w:rsid w:val="1BB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pPr>
      <w:textAlignment w:val="baseline"/>
    </w:pPr>
    <w:rPr>
      <w:rFonts w:ascii="Times New Roman" w:hAnsi="Times New Roman" w:eastAsia="仿宋_GB2312"/>
      <w:sz w:val="32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2021-07-21T09:25:00Z</dcterms:created>
  <dc:creator>DELL</dc:creator>
  <cp:lastModifiedBy>王冠林</cp:lastModifiedBy>
  <dcterms:modified xsi:type="dcterms:W3CDTF">2021-07-21T09:37:11Z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