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三亚市旅游文化体育大型活动绩效评价表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rPr>
          <w:rFonts w:hint="eastAsia" w:ascii="黑体" w:hAnsi="黑体" w:eastAsia="黑体" w:cs="方正小标宋简体"/>
          <w:color w:val="auto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类别1.政府及所属机构举办的大型群众性文化体育活动绩效评价表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textAlignment w:val="baseline"/>
        <w:rPr>
          <w:rFonts w:hint="default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  <w:t>活动名称：                                                 申请单位：                                  日期：                          项目编码：</w:t>
      </w:r>
    </w:p>
    <w:tbl>
      <w:tblPr>
        <w:tblStyle w:val="3"/>
        <w:tblW w:w="15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398"/>
        <w:gridCol w:w="3243"/>
        <w:gridCol w:w="5128"/>
        <w:gridCol w:w="165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1238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指标类别</w:t>
            </w:r>
          </w:p>
        </w:tc>
        <w:tc>
          <w:tcPr>
            <w:tcW w:w="2398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指标项</w:t>
            </w:r>
          </w:p>
        </w:tc>
        <w:tc>
          <w:tcPr>
            <w:tcW w:w="3243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完成指标情况</w:t>
            </w:r>
            <w:r>
              <w:rPr>
                <w:rStyle w:val="5"/>
                <w:color w:val="auto"/>
                <w:sz w:val="21"/>
                <w:szCs w:val="21"/>
                <w:lang w:val="en-US" w:eastAsia="zh-CN" w:bidi="ar"/>
              </w:rPr>
              <w:t>(申请单位自填)</w:t>
            </w:r>
          </w:p>
        </w:tc>
        <w:tc>
          <w:tcPr>
            <w:tcW w:w="5128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核查方式</w:t>
            </w:r>
            <w:r>
              <w:rPr>
                <w:rStyle w:val="5"/>
                <w:rFonts w:hint="eastAsia"/>
                <w:color w:val="auto"/>
                <w:sz w:val="21"/>
                <w:szCs w:val="21"/>
                <w:lang w:val="en-US" w:eastAsia="zh-CN" w:bidi="ar"/>
              </w:rPr>
              <w:t>（以协议约定为准）</w:t>
            </w:r>
          </w:p>
        </w:tc>
        <w:tc>
          <w:tcPr>
            <w:tcW w:w="1657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初步验收意见</w:t>
            </w:r>
          </w:p>
        </w:tc>
        <w:tc>
          <w:tcPr>
            <w:tcW w:w="1731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大型活动办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活动效益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惠及人群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根据协议约定，惠及人群为_____，参与活动的门槛设定为_____，给三亚本地群众带来是实际民生效益，增强了_____方面的文化/体育素养、促进了全市_____文体设施水平提升、丰富了居民精神文化生活等实惠。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1.提供活动参与对象的报名条件、活动宣传方案中关于宣传对象内容、活动参与者的身份统计清单等情况，核定惠及人群。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2.提供活动绩效报告、活动参与者反馈及活动宣传反馈情况，如网络交流互动、媒体专题报道等。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3.提供活动举办地点和采用的文体设施清单，提供投资在提升文体设施水平的经费使用清单，说明提升效果。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活动参与者经济成本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活动参与者的经济成本平均为_____元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提供除工作人员以外直接参与活动的人群出资购买的入场券（报名费缴纳收据）等证明材料，计算平均值。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活动规模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直接参与人数（包括参邀嘉宾、选手、工作人员等，不含现场观众。）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直接参与人数为：_____人                           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提供本次活动报名签到表复印件、工作人员名单、酒店入住清单等相关证明材料。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活动关注人数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现场观众人数：_____人,在线关注人数：_____人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1.现场观众计数：根据现场安保设备统计入场人数或其他合理佐证数据。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2.在线关注计数：电视广播收视率+微信、微博、抖音、直播等媒体转发阅读量、点赞量、粉丝量等。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活动品牌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打造本土活动品牌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从_________方面挖掘了本土人文历史、传统风俗或风土人情，塑造和培育了三亚本土群众性大型活动品牌。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提供媒体报道情况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活动宣传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新媒体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采用________新媒体进宣传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提供新媒体宣传链接、视频、图片等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传统媒体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邀请到________电视广播媒体进行报道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提供该电视广播媒体报道链接、视频、图片等相关材料。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通过________纸质媒体进行宣传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提供刊载本次活动的纸质媒体副本或原件等相关材料。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通过________户外广告进行氛围营造和宣传</w:t>
            </w:r>
          </w:p>
        </w:tc>
        <w:tc>
          <w:tcPr>
            <w:tcW w:w="5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提供户外媒体广告投放现场照片等相关材料。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初评单位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初步验收意见</w:t>
            </w:r>
          </w:p>
        </w:tc>
        <w:tc>
          <w:tcPr>
            <w:tcW w:w="141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活动效益是否符合预期？简述。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单位代表签字（盖章）：                                                                  日期：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市大型活动办验收复核意见</w:t>
            </w:r>
          </w:p>
        </w:tc>
        <w:tc>
          <w:tcPr>
            <w:tcW w:w="141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是否同意初评意见？简述。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单位代表签字（盖章）：                                                                  日期：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类别2.政府及所属机构联合市场主体举办的大型活动扶持绩效评价表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textAlignment w:val="baseline"/>
        <w:rPr>
          <w:rFonts w:hint="default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  <w:t>活动名称：                                                 申请单位：                                  日期：                          项目编码：</w:t>
      </w:r>
    </w:p>
    <w:tbl>
      <w:tblPr>
        <w:tblStyle w:val="3"/>
        <w:tblW w:w="15003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252"/>
        <w:gridCol w:w="4267"/>
        <w:gridCol w:w="2957"/>
        <w:gridCol w:w="158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1786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指标类别</w:t>
            </w:r>
          </w:p>
        </w:tc>
        <w:tc>
          <w:tcPr>
            <w:tcW w:w="2252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指标项</w:t>
            </w:r>
          </w:p>
        </w:tc>
        <w:tc>
          <w:tcPr>
            <w:tcW w:w="4267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完成指标情况</w:t>
            </w:r>
            <w:r>
              <w:rPr>
                <w:rStyle w:val="5"/>
                <w:color w:val="auto"/>
                <w:sz w:val="21"/>
                <w:szCs w:val="21"/>
                <w:lang w:val="en-US" w:eastAsia="zh-CN" w:bidi="ar"/>
              </w:rPr>
              <w:t>(申请单位自填)</w:t>
            </w:r>
          </w:p>
        </w:tc>
        <w:tc>
          <w:tcPr>
            <w:tcW w:w="2957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核查方式</w:t>
            </w:r>
            <w:r>
              <w:rPr>
                <w:rStyle w:val="5"/>
                <w:rFonts w:hint="eastAsia"/>
                <w:color w:val="auto"/>
                <w:sz w:val="21"/>
                <w:szCs w:val="21"/>
                <w:lang w:val="en-US" w:eastAsia="zh-CN" w:bidi="ar"/>
              </w:rPr>
              <w:t>（以协议约定为准）</w:t>
            </w:r>
          </w:p>
        </w:tc>
        <w:tc>
          <w:tcPr>
            <w:tcW w:w="1581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初步验收意见</w:t>
            </w:r>
          </w:p>
        </w:tc>
        <w:tc>
          <w:tcPr>
            <w:tcW w:w="2160" w:type="dxa"/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大型活动办复核意见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活动影响力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IP知名度、活动品牌知名度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是否根据扶持协议约定，成功引入某IP，并根据甲方要求在搭建布置体现IP元素、制作IP相关宣传片、在IP自媒体渠道进行活动宣传、邀请___位国内外知名嘉宾等。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提供相关官方或权威机构文件、参加活动嘉宾名单、图片、IP宣传截图、活动现场图片证明。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体现三亚旅游资源、人文历史、风土人情等本地元素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是否根据扶持协议约定，在活动开展过程中宣传三亚旅游资源、人文历史、风土人情等元素。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提供活动期间三亚旅游资源、人文历史、风土人情等元素相关宣传链接、图片；活动现场图文证明。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活动规模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直接参与人数，包括参邀嘉宾、选手、工作人员等。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直接参与人数为：_____人,其中，境外参与人数为_____人,占比直接参与总人数____%                            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提供本次活动报名签到表复印件、工作人员名单、酒店入住清单等相关证明材料。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吸引客流量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吸引客流量（观众人数）：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_____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人,其中,境外客流占比___%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提供售票预约平台的数据后台截图、回收票根、场地红外线扫描设备后台数据、多点位抽样调查数据等相关证明；境外国家和地区人员相关证明材料（提供入境签证材料或住宿登记资料等）。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活动宣传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媒体邀请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邀请到央媒____家，中央重点新闻网站____家，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地方媒体____家</w:t>
            </w:r>
          </w:p>
        </w:tc>
        <w:tc>
          <w:tcPr>
            <w:tcW w:w="2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需根据中央、地方媒体进行分类统计。提供活动现场媒体签到表复印件、媒体宣传链接、视频、图片等媒体宣传统计资料。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媒体发稿量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共发稿____条.其中,央媒（含中央重点新闻网站）____条,地方媒体发稿____条,境外媒体发稿____条</w:t>
            </w:r>
          </w:p>
        </w:tc>
        <w:tc>
          <w:tcPr>
            <w:tcW w:w="29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国内及境外新媒体传播价值</w:t>
            </w:r>
          </w:p>
        </w:tc>
        <w:tc>
          <w:tcPr>
            <w:tcW w:w="4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单条原创内容（文字、图片、视频）：微信阅读达____万+，微博阅读达____万+或微博话题阅读____万+（不含历史话题），抖音点赞达____万+，今日头条阅读达____万＋，其他主流新媒体单条内容阅读/播放量达____万+。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提供相关链接及相关截屏证明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新媒体传播推广平台包含微信、微博、短视频平台、Instagram、Facebook、Twitter等主流新媒体。需满足至少一个新媒体平台的传播指标量，同平台不累计。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初评单位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初步验收意见</w:t>
            </w:r>
          </w:p>
        </w:tc>
        <w:tc>
          <w:tcPr>
            <w:tcW w:w="110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活动效益是否符合预期？简述。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单位代表签字（盖章）：                                                               日期：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市大型活动办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验收复核意见</w:t>
            </w:r>
          </w:p>
        </w:tc>
        <w:tc>
          <w:tcPr>
            <w:tcW w:w="110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是否同意初评意见？简述。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单位代表签字（盖章）：                                                               日期：          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类别3.市场主体自主举办的大型活动绩效评价表</w:t>
      </w:r>
    </w:p>
    <w:p>
      <w:pPr>
        <w:spacing w:line="360" w:lineRule="exact"/>
        <w:textAlignment w:val="baseline"/>
        <w:rPr>
          <w:rFonts w:hint="eastAsia" w:ascii="仿宋_GB2312" w:hAnsi="仿宋_GB2312" w:eastAsia="仿宋_GB2312" w:cs="仿宋_GB2312"/>
          <w:kern w:val="2"/>
          <w:sz w:val="18"/>
          <w:szCs w:val="1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  <w:t>活动名称：                                                 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18"/>
          <w:szCs w:val="18"/>
          <w:lang w:val="en-US" w:eastAsia="zh-CN" w:bidi="ar-SA"/>
        </w:rPr>
        <w:t>单位：                                  日期：                          项目编码：</w:t>
      </w:r>
      <w:r>
        <w:rPr>
          <w:rFonts w:hint="eastAsia" w:ascii="仿宋_GB2312" w:hAnsi="仿宋_GB2312" w:eastAsia="仿宋_GB2312" w:cs="仿宋_GB2312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                                      </w:t>
      </w:r>
    </w:p>
    <w:tbl>
      <w:tblPr>
        <w:tblStyle w:val="3"/>
        <w:tblW w:w="15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238"/>
        <w:gridCol w:w="3694"/>
        <w:gridCol w:w="1402"/>
        <w:gridCol w:w="788"/>
        <w:gridCol w:w="1807"/>
        <w:gridCol w:w="2025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tblHeader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指标体系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基本项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标准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  <w:lang w:val="en-US" w:eastAsia="zh-CN"/>
              </w:rPr>
              <w:t>初评</w:t>
            </w:r>
            <w:r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</w:rPr>
              <w:t>单位评分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市大型活动办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  <w:t>复核</w:t>
            </w:r>
            <w:r>
              <w:rPr>
                <w:rFonts w:hint="eastAsia" w:ascii="黑体" w:hAnsi="黑体" w:eastAsia="黑体" w:cs="黑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exac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活动价值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社会价值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通过该活动的举办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全方位拓展三亚旅游客源市场，提升城市知名度、美誉度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可多选，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exact"/>
          <w:jc w:val="center"/>
        </w:trPr>
        <w:tc>
          <w:tcPr>
            <w:tcW w:w="10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经济价值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通过该活动的举办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跨界赋能旅游产业，改善产业结构，激发产业增长潜力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根据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三亚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当地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单位的合作、对三亚的招商引资贡献等情况做评价。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10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通过该活动的举办，带动举办区域旅游业发展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exac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exac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活动规模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活动直接参与人数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500人以上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指直接报名参与本次活动人数，含活动报名选手及工作人员，不含现场观众，活动单位需提供本次活动报名签到表复印件及酒店入住清单。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400-499人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300-399人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200-299人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100-199人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境外人员所占直接参与人数比例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50%以上（含）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需提供境外国家和地区人员相关证明材料（提供入境签证材料或是住宿登记资料均可，受不可抗力因素影响，此项以活动吸引岛外人员人数比例评分）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30%（含）至50%（不含）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10%（含）至30%（不含）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exac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活动吸引观众人数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5001人以上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指现场观众人数，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根据现场安保设备统计入场人数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或其他合理佐证数据。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3001-5000人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1001-3000人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501-1000人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300-500人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活动吸引观众人数的境外客流占比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%以上（含）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指现场观众人数占比，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占比受不可抗力因素影响此项可不评分，所占比重纳入直接参与人数所占比重。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15%以上（含）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10%以上（含）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5%以下（不含）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exact"/>
          <w:jc w:val="center"/>
        </w:trPr>
        <w:tc>
          <w:tcPr>
            <w:tcW w:w="10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0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活动影响力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品牌流量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成功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引入国际知名IP、国际知名嘉宾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出席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可多选，最高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成功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引入国内知名IP、国内知名嘉宾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出席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区域性知名活动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省市级知名活动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本土特色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活动举办过程中，有充分体现三亚旅游资源、人文历史、风土人情等本地元素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活动举办过程中，有较好体现三亚旅游资源、人文历史、风土人情等本地元素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10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活动举办过程中，有一定程度上体现三亚旅游资源、人文历史、风土人情等本地元素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24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exact"/>
          <w:jc w:val="center"/>
        </w:trPr>
        <w:tc>
          <w:tcPr>
            <w:tcW w:w="10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小计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exac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活动宣传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中央媒体数量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5家以上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最高6分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需根据中央、地方、境外三类媒体进行分类统计，提供媒体新闻链接、截图统计表。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*媒体分类：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1、央媒包括：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民日报社、新华社、中央广播电视总台、求是杂志社、解放军报社、光明日报社、经济日报社、中国日报社、科技日报社、人民政协报社、中国纪检监察报社、学习时报社、工人日报社、中国青年报社、中国妇女报社、农民日报社、法制日报社、中国新闻社，及其官方新媒体平台。人民网、新华网、中国网、国际在线、中国日报网、央视网、中国青年网、中国经济网、中国台湾网、中国西藏网、央广网、光明网、中国军网、中国新闻网、人民政协网、法制网，及其官方新媒体平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2、地方媒体包括：全国各省（自治区、直辖市）、市级新闻媒体。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3、境外媒体：中国港澳台地区媒体，外国媒体。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*以上媒体单位为2020年统计口径。可根据中央媒体单位改革进行调整。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exac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3-4家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1-2家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exac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地方媒体数量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10家以上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最高6分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5-9家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1-4家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境外媒体数量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6家以上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最高5分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4-5家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1-3家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媒体新闻发布总量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300条以上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最高5分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需提供媒体发布的新闻链接、视频或报纸截图证明。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201-299条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100-199条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50-99条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50条以下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新媒体传播推广（微信、微博、短视频平台）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单条原创内容（文字、图片、视频）：：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.微信阅读达80万+、微博阅读达700万+或微博话题阅读2000万+（不含历史话题）、抖音点赞达100万+、今日头条阅读达600万＋。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最高8分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（4个主要平台中的一个达到标准即得分，同平台不累计）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需提供相关链接及相关截屏证明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*数据口径来源为基于2020年各新媒体平台的流量传播规律。后续将根据各平台流量变化进行调整。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单条原创内容（文字、图片、视频）：：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微信阅读达50万+、微博阅读达500万+或微博话题阅读1500万+（不含历史话题）、抖音点赞达80万+、今日头条阅读达400万＋。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单条原创内容（文字、图片、视频）：：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微信阅读达30万+、微博阅读达300万+或微博话题阅读1000万+（不含历史话题）、抖音点赞达60万+、今日头条阅读达200万＋。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单条原创内容（文字、图片、视频）：：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微信阅读达10万+、微博阅读达100万+或微博话题阅读500万+（不含历史话题）、抖音点赞达30万+、今日头条阅读达100万＋。</w:t>
            </w: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6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23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初评单位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初步验收意见</w:t>
            </w:r>
          </w:p>
        </w:tc>
        <w:tc>
          <w:tcPr>
            <w:tcW w:w="12958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一、效益简评。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二、经费意见：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得分为XX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绩效评价合格，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得分为XX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绩效评价不合格，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不奖励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单位代表签字：                                                                  日期：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*评价意见参考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评分均为整数打分，总分为100分。活动举办后绩效评价，可按照以下评估等级确定奖励比例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优  秀：90分（含）以上，可给予活动总支出的50%奖励经费，最高不超过100万元。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良  好：80（含）—89分（含），可给予活动总支出的40%奖励经费，最高不超过80万元。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一  般：70（含）—79分（含），可给予活动总支出的30%奖励经费，最高不超过40万元。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及  格：60（含）—69分（含），可给予活动总支出的20%奖励经费，最高不超过20万元。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不及格：59分以下（含），不予奖励且以后不再受理该活动申报。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233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市大型活动办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验收复核意见</w:t>
            </w:r>
          </w:p>
        </w:tc>
        <w:tc>
          <w:tcPr>
            <w:tcW w:w="12958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一、效益简评。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二、经费意见：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得分为XX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绩效评价合格，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得分为XX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绩效评价不合格，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不奖励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单位代表签字：                                                                  日期：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</w:tc>
      </w:tr>
    </w:tbl>
    <w:p>
      <w:pPr>
        <w:spacing w:line="51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6839" w:h="11907" w:orient="landscape"/>
      <w:pgMar w:top="720" w:right="720" w:bottom="720" w:left="720" w:header="851" w:footer="1400" w:gutter="0"/>
      <w:pgNumType w:fmt="decimal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E5F2D"/>
    <w:rsid w:val="1BAF2E7A"/>
    <w:rsid w:val="1BBD40B2"/>
    <w:rsid w:val="251F755B"/>
    <w:rsid w:val="5C6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仿宋_GB2312"/>
      <w:sz w:val="32"/>
    </w:rPr>
  </w:style>
  <w:style w:type="character" w:customStyle="1" w:styleId="5">
    <w:name w:val="font41"/>
    <w:basedOn w:val="4"/>
    <w:qFormat/>
    <w:uiPriority w:val="0"/>
    <w:rPr>
      <w:rFonts w:ascii="仿宋" w:hAnsi="仿宋" w:eastAsia="仿宋" w:cs="仿宋"/>
      <w:color w:val="FFFFFF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2021-07-21T09:25:00Z</dcterms:created>
  <dc:creator>DELL</dc:creator>
  <cp:lastModifiedBy>季雨</cp:lastModifiedBy>
  <dcterms:modified xsi:type="dcterms:W3CDTF">2021-08-20T02:25:13Z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EFB18E58B959499480A8C09862BC3512</vt:lpwstr>
  </property>
</Properties>
</file>